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8A" w:rsidRDefault="00A93124" w:rsidP="00E4508A">
      <w:pPr>
        <w:spacing w:after="0"/>
        <w:ind w:left="360" w:hanging="36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A93124">
        <w:rPr>
          <w:rFonts w:asciiTheme="majorHAnsi" w:hAnsiTheme="majorHAnsi" w:cs="Times New Roman"/>
          <w:b/>
          <w:sz w:val="28"/>
          <w:szCs w:val="28"/>
        </w:rPr>
        <w:t>CH</w:t>
      </w:r>
      <w:r w:rsidR="000D232D">
        <w:rPr>
          <w:rFonts w:cs="Times New Roman"/>
          <w:b/>
          <w:sz w:val="28"/>
          <w:szCs w:val="28"/>
          <w:lang w:val="vi-VN"/>
        </w:rPr>
        <w:t>ƯƠ</w:t>
      </w:r>
      <w:r w:rsidRPr="00A93124">
        <w:rPr>
          <w:rFonts w:asciiTheme="majorHAnsi" w:hAnsiTheme="majorHAnsi" w:cs="Times New Roman"/>
          <w:b/>
          <w:sz w:val="28"/>
          <w:szCs w:val="28"/>
        </w:rPr>
        <w:t>NG TRÌNH</w:t>
      </w:r>
      <w:r w:rsidR="000D232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E4508A" w:rsidRPr="00A93124">
        <w:rPr>
          <w:rFonts w:asciiTheme="majorHAnsi" w:hAnsiTheme="majorHAnsi" w:cs="Times New Roman"/>
          <w:b/>
          <w:sz w:val="28"/>
          <w:szCs w:val="28"/>
          <w:lang w:val="vi-VN"/>
        </w:rPr>
        <w:t>Đ</w:t>
      </w:r>
      <w:r w:rsidR="000D232D">
        <w:rPr>
          <w:rFonts w:cs="Times New Roman"/>
          <w:b/>
          <w:sz w:val="28"/>
          <w:szCs w:val="28"/>
        </w:rPr>
        <w:t>Ạ</w:t>
      </w:r>
      <w:r w:rsidR="00E4508A" w:rsidRPr="00A93124">
        <w:rPr>
          <w:rFonts w:asciiTheme="majorHAnsi" w:hAnsiTheme="majorHAnsi" w:cs="Times New Roman"/>
          <w:b/>
          <w:sz w:val="28"/>
          <w:szCs w:val="28"/>
          <w:lang w:val="vi-VN"/>
        </w:rPr>
        <w:t>I H</w:t>
      </w:r>
      <w:r w:rsidR="000D232D">
        <w:rPr>
          <w:rFonts w:cs="Times New Roman"/>
          <w:b/>
          <w:sz w:val="28"/>
          <w:szCs w:val="28"/>
        </w:rPr>
        <w:t>Ộ</w:t>
      </w:r>
      <w:r w:rsidR="00E4508A" w:rsidRPr="00A93124">
        <w:rPr>
          <w:rFonts w:asciiTheme="majorHAnsi" w:hAnsiTheme="majorHAnsi" w:cs="Times New Roman"/>
          <w:b/>
          <w:sz w:val="28"/>
          <w:szCs w:val="28"/>
          <w:lang w:val="vi-VN"/>
        </w:rPr>
        <w:t>I Đ</w:t>
      </w:r>
      <w:r w:rsidR="000D232D">
        <w:rPr>
          <w:rFonts w:asciiTheme="majorHAnsi" w:hAnsiTheme="majorHAnsi" w:cs="Times New Roman"/>
          <w:b/>
          <w:sz w:val="28"/>
          <w:szCs w:val="28"/>
        </w:rPr>
        <w:t>Ô</w:t>
      </w:r>
      <w:r w:rsidR="00E4508A" w:rsidRPr="00A93124">
        <w:rPr>
          <w:rFonts w:asciiTheme="majorHAnsi" w:hAnsiTheme="majorHAnsi" w:cs="Times New Roman"/>
          <w:b/>
          <w:sz w:val="28"/>
          <w:szCs w:val="28"/>
          <w:lang w:val="vi-VN"/>
        </w:rPr>
        <w:t>NG C</w:t>
      </w:r>
      <w:r w:rsidR="000D232D">
        <w:rPr>
          <w:rFonts w:cs="Times New Roman"/>
          <w:b/>
          <w:sz w:val="28"/>
          <w:szCs w:val="28"/>
        </w:rPr>
        <w:t>Ổ</w:t>
      </w:r>
      <w:r w:rsidR="00E4508A" w:rsidRPr="00A93124">
        <w:rPr>
          <w:rFonts w:asciiTheme="majorHAnsi" w:hAnsiTheme="majorHAnsi" w:cs="Times New Roman"/>
          <w:b/>
          <w:sz w:val="28"/>
          <w:szCs w:val="28"/>
          <w:lang w:val="vi-VN"/>
        </w:rPr>
        <w:t xml:space="preserve"> ĐÔNG</w:t>
      </w:r>
      <w:r w:rsidR="00E4508A" w:rsidRPr="00A93124">
        <w:rPr>
          <w:rFonts w:asciiTheme="majorHAnsi" w:hAnsiTheme="majorHAnsi" w:cs="Times New Roman"/>
          <w:b/>
          <w:sz w:val="28"/>
          <w:szCs w:val="28"/>
        </w:rPr>
        <w:t xml:space="preserve"> TH</w:t>
      </w:r>
      <w:r w:rsidR="000D232D">
        <w:rPr>
          <w:rFonts w:cs="Times New Roman"/>
          <w:b/>
          <w:sz w:val="28"/>
          <w:szCs w:val="28"/>
          <w:lang w:val="vi-VN"/>
        </w:rPr>
        <w:t>Ư</w:t>
      </w:r>
      <w:r w:rsidR="000D232D">
        <w:rPr>
          <w:rFonts w:cs="Times New Roman"/>
          <w:b/>
          <w:sz w:val="28"/>
          <w:szCs w:val="28"/>
        </w:rPr>
        <w:t>Ờ</w:t>
      </w:r>
      <w:r w:rsidR="00E4508A" w:rsidRPr="00A93124">
        <w:rPr>
          <w:rFonts w:asciiTheme="majorHAnsi" w:hAnsiTheme="majorHAnsi" w:cs="Times New Roman"/>
          <w:b/>
          <w:sz w:val="28"/>
          <w:szCs w:val="28"/>
        </w:rPr>
        <w:t>NG NIÊN</w:t>
      </w:r>
      <w:r w:rsidR="000D232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E4508A">
        <w:rPr>
          <w:rFonts w:asciiTheme="majorHAnsi" w:hAnsiTheme="majorHAnsi" w:cs="Times New Roman"/>
          <w:b/>
          <w:sz w:val="28"/>
          <w:szCs w:val="28"/>
        </w:rPr>
        <w:t>2018</w:t>
      </w:r>
    </w:p>
    <w:p w:rsidR="00840694" w:rsidRPr="00A93124" w:rsidRDefault="00E4508A" w:rsidP="00E4508A">
      <w:pPr>
        <w:spacing w:after="0"/>
        <w:ind w:left="360" w:hanging="36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C</w:t>
      </w:r>
      <w:r w:rsidR="00E10AAF">
        <w:rPr>
          <w:rFonts w:asciiTheme="majorHAnsi" w:hAnsiTheme="majorHAnsi" w:cs="Times New Roman"/>
          <w:b/>
          <w:sz w:val="28"/>
          <w:szCs w:val="28"/>
        </w:rPr>
        <w:t xml:space="preserve">ÔNG </w:t>
      </w:r>
      <w:r>
        <w:rPr>
          <w:rFonts w:asciiTheme="majorHAnsi" w:hAnsiTheme="majorHAnsi" w:cs="Times New Roman"/>
          <w:b/>
          <w:sz w:val="28"/>
          <w:szCs w:val="28"/>
        </w:rPr>
        <w:t>T</w:t>
      </w:r>
      <w:r w:rsidR="00E10AAF">
        <w:rPr>
          <w:rFonts w:asciiTheme="majorHAnsi" w:hAnsiTheme="majorHAnsi" w:cs="Times New Roman"/>
          <w:b/>
          <w:sz w:val="28"/>
          <w:szCs w:val="28"/>
        </w:rPr>
        <w:t xml:space="preserve">Y </w:t>
      </w:r>
      <w:r>
        <w:rPr>
          <w:rFonts w:asciiTheme="majorHAnsi" w:hAnsiTheme="majorHAnsi" w:cs="Times New Roman"/>
          <w:b/>
          <w:sz w:val="28"/>
          <w:szCs w:val="28"/>
        </w:rPr>
        <w:t>C</w:t>
      </w:r>
      <w:r w:rsidR="000D232D">
        <w:rPr>
          <w:rFonts w:cs="Times New Roman"/>
          <w:b/>
          <w:sz w:val="28"/>
          <w:szCs w:val="28"/>
        </w:rPr>
        <w:t>Ổ</w:t>
      </w:r>
      <w:r w:rsidR="00E10AAF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>P</w:t>
      </w:r>
      <w:r w:rsidR="00E10AAF">
        <w:rPr>
          <w:rFonts w:asciiTheme="majorHAnsi" w:hAnsiTheme="majorHAnsi" w:cs="Times New Roman"/>
          <w:b/>
          <w:sz w:val="28"/>
          <w:szCs w:val="28"/>
        </w:rPr>
        <w:t>H</w:t>
      </w:r>
      <w:r w:rsidR="000D232D">
        <w:rPr>
          <w:rFonts w:cs="Times New Roman"/>
          <w:b/>
          <w:sz w:val="28"/>
          <w:szCs w:val="28"/>
        </w:rPr>
        <w:t>Ầ</w:t>
      </w:r>
      <w:r w:rsidR="00E10AAF">
        <w:rPr>
          <w:rFonts w:asciiTheme="majorHAnsi" w:hAnsiTheme="majorHAnsi" w:cs="Times New Roman"/>
          <w:b/>
          <w:sz w:val="28"/>
          <w:szCs w:val="28"/>
        </w:rPr>
        <w:t>N</w:t>
      </w:r>
      <w:r w:rsidR="000D232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E10AAF" w:rsidRPr="00013450">
        <w:rPr>
          <w:b/>
          <w:bCs/>
          <w:sz w:val="26"/>
          <w:szCs w:val="26"/>
        </w:rPr>
        <w:t>VICEM BAO BÌ HẢI PHÒNG</w:t>
      </w:r>
    </w:p>
    <w:p w:rsidR="000D64BD" w:rsidRPr="00840694" w:rsidRDefault="000D64BD" w:rsidP="00840694">
      <w:pPr>
        <w:spacing w:after="0" w:line="240" w:lineRule="auto"/>
        <w:ind w:left="360" w:hanging="360"/>
        <w:jc w:val="center"/>
        <w:rPr>
          <w:rFonts w:cs="Times New Roman"/>
          <w:b/>
          <w:sz w:val="6"/>
          <w:szCs w:val="28"/>
          <w:lang w:val="vi-VN"/>
        </w:rPr>
      </w:pPr>
    </w:p>
    <w:tbl>
      <w:tblPr>
        <w:tblStyle w:val="TableGrid"/>
        <w:tblW w:w="1014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80"/>
        <w:gridCol w:w="304"/>
        <w:gridCol w:w="7665"/>
      </w:tblGrid>
      <w:tr w:rsidR="00FE2CC0" w:rsidRPr="00047CE0" w:rsidTr="00520598">
        <w:trPr>
          <w:trHeight w:val="406"/>
        </w:trPr>
        <w:tc>
          <w:tcPr>
            <w:tcW w:w="2180" w:type="dxa"/>
          </w:tcPr>
          <w:p w:rsidR="00CE666D" w:rsidRPr="002921C6" w:rsidRDefault="00CE666D" w:rsidP="00520598">
            <w:pPr>
              <w:rPr>
                <w:rFonts w:cs="Times New Roman"/>
                <w:b/>
                <w:sz w:val="24"/>
                <w:szCs w:val="24"/>
              </w:rPr>
            </w:pPr>
            <w:r w:rsidRPr="00047CE0">
              <w:rPr>
                <w:rFonts w:cs="Times New Roman"/>
                <w:b/>
                <w:sz w:val="24"/>
                <w:szCs w:val="24"/>
                <w:lang w:val="vi-VN"/>
              </w:rPr>
              <w:t>Thời gian</w:t>
            </w:r>
            <w:r w:rsidR="002921C6">
              <w:rPr>
                <w:rFonts w:cs="Times New Roman"/>
                <w:b/>
                <w:sz w:val="24"/>
                <w:szCs w:val="24"/>
              </w:rPr>
              <w:t xml:space="preserve"> bắt đầu</w:t>
            </w:r>
          </w:p>
        </w:tc>
        <w:tc>
          <w:tcPr>
            <w:tcW w:w="304" w:type="dxa"/>
          </w:tcPr>
          <w:p w:rsidR="00CE666D" w:rsidRPr="00047CE0" w:rsidRDefault="00CE666D" w:rsidP="00520598">
            <w:pPr>
              <w:rPr>
                <w:rFonts w:cs="Times New Roman"/>
                <w:b/>
                <w:sz w:val="24"/>
                <w:szCs w:val="24"/>
              </w:rPr>
            </w:pPr>
            <w:r w:rsidRPr="00047CE0">
              <w:rPr>
                <w:rFonts w:cs="Times New Roman"/>
                <w:b/>
                <w:sz w:val="24"/>
                <w:szCs w:val="24"/>
                <w:lang w:val="vi-VN"/>
              </w:rPr>
              <w:t xml:space="preserve">: </w:t>
            </w:r>
          </w:p>
        </w:tc>
        <w:tc>
          <w:tcPr>
            <w:tcW w:w="7665" w:type="dxa"/>
          </w:tcPr>
          <w:p w:rsidR="00CE666D" w:rsidRPr="00350C81" w:rsidRDefault="00DE16EB" w:rsidP="006C30F5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6C7B9F">
              <w:rPr>
                <w:rFonts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FF743B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giờ </w:t>
            </w:r>
            <w:r w:rsidR="009D2AFB">
              <w:rPr>
                <w:rFonts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FF743B">
              <w:rPr>
                <w:rFonts w:cs="Times New Roman"/>
                <w:b/>
                <w:color w:val="000000" w:themeColor="text1"/>
                <w:sz w:val="24"/>
                <w:szCs w:val="24"/>
              </w:rPr>
              <w:t>0 phút</w:t>
            </w:r>
            <w:r w:rsidR="000D232D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A52E5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Thứ </w:t>
            </w:r>
            <w:r w:rsidR="008662E5">
              <w:rPr>
                <w:rFonts w:cs="Times New Roman"/>
                <w:b/>
                <w:color w:val="000000" w:themeColor="text1"/>
                <w:sz w:val="24"/>
                <w:szCs w:val="24"/>
              </w:rPr>
              <w:t>Sáu</w:t>
            </w:r>
            <w:r w:rsidR="007A52E5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ngày </w:t>
            </w:r>
            <w:r w:rsidR="008662E5">
              <w:rPr>
                <w:rFonts w:cs="Times New Roman"/>
                <w:b/>
                <w:color w:val="000000" w:themeColor="text1"/>
                <w:sz w:val="24"/>
                <w:szCs w:val="24"/>
              </w:rPr>
              <w:t>27</w:t>
            </w:r>
            <w:r w:rsidR="007A52E5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/0</w:t>
            </w:r>
            <w:r w:rsidR="007A52E5">
              <w:rPr>
                <w:rFonts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350C81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/2018</w:t>
            </w:r>
          </w:p>
        </w:tc>
      </w:tr>
      <w:tr w:rsidR="00FE2CC0" w:rsidRPr="00047CE0" w:rsidTr="00520598">
        <w:trPr>
          <w:trHeight w:val="434"/>
        </w:trPr>
        <w:tc>
          <w:tcPr>
            <w:tcW w:w="2180" w:type="dxa"/>
          </w:tcPr>
          <w:p w:rsidR="00CE666D" w:rsidRPr="002921C6" w:rsidRDefault="00CE666D" w:rsidP="00520598">
            <w:pPr>
              <w:rPr>
                <w:rFonts w:cs="Times New Roman"/>
                <w:b/>
                <w:sz w:val="24"/>
                <w:szCs w:val="24"/>
              </w:rPr>
            </w:pPr>
            <w:r w:rsidRPr="00047CE0">
              <w:rPr>
                <w:rFonts w:cs="Times New Roman"/>
                <w:b/>
                <w:sz w:val="24"/>
                <w:szCs w:val="24"/>
                <w:lang w:val="vi-VN"/>
              </w:rPr>
              <w:t>Địa điểm</w:t>
            </w:r>
            <w:r w:rsidR="002921C6">
              <w:rPr>
                <w:rFonts w:cs="Times New Roman"/>
                <w:b/>
                <w:sz w:val="24"/>
                <w:szCs w:val="24"/>
              </w:rPr>
              <w:t xml:space="preserve"> tổ chức</w:t>
            </w:r>
          </w:p>
        </w:tc>
        <w:tc>
          <w:tcPr>
            <w:tcW w:w="304" w:type="dxa"/>
          </w:tcPr>
          <w:p w:rsidR="00CE666D" w:rsidRPr="00047CE0" w:rsidRDefault="00CE666D" w:rsidP="00520598">
            <w:pPr>
              <w:rPr>
                <w:rFonts w:cs="Times New Roman"/>
                <w:b/>
                <w:sz w:val="24"/>
                <w:szCs w:val="24"/>
              </w:rPr>
            </w:pPr>
            <w:r w:rsidRPr="00047CE0">
              <w:rPr>
                <w:rFonts w:cs="Times New Roman"/>
                <w:b/>
                <w:sz w:val="24"/>
                <w:szCs w:val="24"/>
                <w:lang w:val="vi-VN"/>
              </w:rPr>
              <w:t>:</w:t>
            </w:r>
          </w:p>
        </w:tc>
        <w:tc>
          <w:tcPr>
            <w:tcW w:w="7665" w:type="dxa"/>
          </w:tcPr>
          <w:p w:rsidR="00BB5553" w:rsidRDefault="00BB5553" w:rsidP="00520598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BB5553">
              <w:rPr>
                <w:rFonts w:cs="Times New Roman"/>
                <w:b/>
                <w:sz w:val="24"/>
                <w:szCs w:val="24"/>
              </w:rPr>
              <w:t>Hội tr</w:t>
            </w:r>
            <w:r w:rsidRPr="00BB5553">
              <w:rPr>
                <w:rFonts w:cs="Times New Roman" w:hint="eastAsia"/>
                <w:b/>
                <w:sz w:val="24"/>
                <w:szCs w:val="24"/>
              </w:rPr>
              <w:t>ư</w:t>
            </w:r>
            <w:r w:rsidRPr="00BB5553">
              <w:rPr>
                <w:rFonts w:cs="Times New Roman"/>
                <w:b/>
                <w:sz w:val="24"/>
                <w:szCs w:val="24"/>
              </w:rPr>
              <w:t xml:space="preserve">ờng Công ty Cổ phần </w:t>
            </w:r>
            <w:r w:rsidR="004F3581" w:rsidRPr="004F3581">
              <w:rPr>
                <w:rFonts w:cs="Times New Roman"/>
                <w:b/>
                <w:sz w:val="24"/>
                <w:szCs w:val="24"/>
              </w:rPr>
              <w:t>VICEM Bao bì Hải Phòng</w:t>
            </w:r>
          </w:p>
          <w:p w:rsidR="00CE666D" w:rsidRPr="00350C81" w:rsidRDefault="00B45F43" w:rsidP="00520598">
            <w:pPr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r w:rsidRPr="00B45F43">
              <w:rPr>
                <w:rFonts w:cs="Times New Roman"/>
                <w:b/>
                <w:sz w:val="24"/>
                <w:szCs w:val="24"/>
              </w:rPr>
              <w:t xml:space="preserve">Số 3 </w:t>
            </w:r>
            <w:r w:rsidRPr="00B45F43">
              <w:rPr>
                <w:rFonts w:cs="Times New Roman" w:hint="eastAsia"/>
                <w:b/>
                <w:sz w:val="24"/>
                <w:szCs w:val="24"/>
              </w:rPr>
              <w:t>đư</w:t>
            </w:r>
            <w:r w:rsidRPr="00B45F43">
              <w:rPr>
                <w:rFonts w:cs="Times New Roman"/>
                <w:b/>
                <w:sz w:val="24"/>
                <w:szCs w:val="24"/>
              </w:rPr>
              <w:t>ờng Hà Nội, Quận Hồng Bàng, Thành phố Hải Phòng</w:t>
            </w:r>
          </w:p>
        </w:tc>
      </w:tr>
    </w:tbl>
    <w:p w:rsidR="00C46116" w:rsidRPr="00FE2CC0" w:rsidRDefault="00C46116" w:rsidP="00C46116">
      <w:pPr>
        <w:spacing w:after="0" w:line="240" w:lineRule="auto"/>
        <w:ind w:left="360" w:hanging="360"/>
        <w:jc w:val="center"/>
        <w:rPr>
          <w:rFonts w:cs="Times New Roman"/>
          <w:b/>
          <w:sz w:val="16"/>
          <w:szCs w:val="16"/>
          <w:lang w:val="vi-VN"/>
        </w:rPr>
      </w:pPr>
    </w:p>
    <w:tbl>
      <w:tblPr>
        <w:tblW w:w="9880" w:type="dxa"/>
        <w:jc w:val="center"/>
        <w:tblInd w:w="662" w:type="dxa"/>
        <w:tblLook w:val="0000"/>
      </w:tblPr>
      <w:tblGrid>
        <w:gridCol w:w="1773"/>
        <w:gridCol w:w="5957"/>
        <w:gridCol w:w="2150"/>
      </w:tblGrid>
      <w:tr w:rsidR="00EF5203" w:rsidRPr="00EA449D" w:rsidTr="00520598">
        <w:trPr>
          <w:trHeight w:val="360"/>
          <w:jc w:val="center"/>
        </w:trPr>
        <w:tc>
          <w:tcPr>
            <w:tcW w:w="177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F5203" w:rsidRPr="00FB6478" w:rsidRDefault="00EF5203" w:rsidP="0012484A">
            <w:pPr>
              <w:spacing w:before="80" w:after="80" w:line="360" w:lineRule="atLeast"/>
              <w:jc w:val="center"/>
              <w:rPr>
                <w:b/>
                <w:bCs/>
                <w:iCs/>
                <w:color w:val="000000"/>
              </w:rPr>
            </w:pPr>
            <w:r w:rsidRPr="00FB6478">
              <w:rPr>
                <w:b/>
                <w:bCs/>
                <w:iCs/>
                <w:color w:val="000000"/>
              </w:rPr>
              <w:t>THỜI GIAN</w:t>
            </w:r>
          </w:p>
        </w:tc>
        <w:tc>
          <w:tcPr>
            <w:tcW w:w="59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203" w:rsidRPr="00EA449D" w:rsidRDefault="00EF5203" w:rsidP="0012484A">
            <w:pPr>
              <w:spacing w:before="80" w:after="80" w:line="360" w:lineRule="atLeast"/>
              <w:jc w:val="center"/>
              <w:rPr>
                <w:b/>
                <w:bCs/>
                <w:iCs/>
                <w:color w:val="000000"/>
              </w:rPr>
            </w:pPr>
            <w:r w:rsidRPr="00EA449D">
              <w:rPr>
                <w:b/>
                <w:bCs/>
                <w:iCs/>
                <w:color w:val="000000"/>
              </w:rPr>
              <w:t>NỘI DUNG</w:t>
            </w:r>
          </w:p>
        </w:tc>
        <w:tc>
          <w:tcPr>
            <w:tcW w:w="215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EF5203" w:rsidRPr="00EA449D" w:rsidRDefault="00EF5203" w:rsidP="0012484A">
            <w:pPr>
              <w:spacing w:before="80" w:after="80" w:line="360" w:lineRule="atLeast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THỰC HIỆN</w:t>
            </w:r>
          </w:p>
        </w:tc>
      </w:tr>
      <w:tr w:rsidR="0012484A" w:rsidRPr="0012484A" w:rsidTr="00520598">
        <w:trPr>
          <w:trHeight w:val="491"/>
          <w:jc w:val="center"/>
        </w:trPr>
        <w:tc>
          <w:tcPr>
            <w:tcW w:w="1773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EF5203" w:rsidRPr="00535B5F" w:rsidRDefault="00EF5203" w:rsidP="009D2AFB">
            <w:pPr>
              <w:spacing w:before="40" w:after="40"/>
              <w:rPr>
                <w:b/>
                <w:color w:val="000000" w:themeColor="text1"/>
              </w:rPr>
            </w:pPr>
            <w:r w:rsidRPr="00535B5F">
              <w:rPr>
                <w:b/>
                <w:color w:val="000000" w:themeColor="text1"/>
              </w:rPr>
              <w:t>7h</w:t>
            </w:r>
            <w:r w:rsidR="009D2AFB">
              <w:rPr>
                <w:b/>
                <w:color w:val="000000" w:themeColor="text1"/>
              </w:rPr>
              <w:t>0</w:t>
            </w:r>
            <w:r w:rsidR="00851859">
              <w:rPr>
                <w:b/>
                <w:color w:val="000000" w:themeColor="text1"/>
              </w:rPr>
              <w:t>0 - 8h</w:t>
            </w:r>
            <w:r w:rsidR="009D2AFB">
              <w:rPr>
                <w:b/>
                <w:color w:val="000000" w:themeColor="text1"/>
              </w:rPr>
              <w:t>0</w:t>
            </w:r>
            <w:r w:rsidRPr="00535B5F">
              <w:rPr>
                <w:b/>
                <w:color w:val="000000" w:themeColor="text1"/>
              </w:rPr>
              <w:t>0</w:t>
            </w: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EF5203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>Đón tiếp và đăng ký đại biểu dự họp.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851859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9D2AFB">
              <w:rPr>
                <w:rFonts w:cs="Times New Roman"/>
                <w:color w:val="000000" w:themeColor="text1"/>
              </w:rPr>
              <w:t>Ban tổ chức</w:t>
            </w:r>
          </w:p>
        </w:tc>
      </w:tr>
      <w:tr w:rsidR="009D2AFB" w:rsidRPr="0012484A" w:rsidTr="00520598">
        <w:trPr>
          <w:trHeight w:val="278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9D2AFB" w:rsidRPr="00535B5F" w:rsidRDefault="009D2AFB" w:rsidP="00FF617F">
            <w:pPr>
              <w:spacing w:before="40" w:after="4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8h</w:t>
            </w:r>
            <w:r w:rsidR="00FF617F">
              <w:rPr>
                <w:b/>
                <w:color w:val="000000" w:themeColor="text1"/>
              </w:rPr>
              <w:t>0</w:t>
            </w:r>
            <w:r w:rsidRPr="00535B5F">
              <w:rPr>
                <w:b/>
                <w:color w:val="000000" w:themeColor="text1"/>
              </w:rPr>
              <w:t>0 - 8h</w:t>
            </w:r>
            <w:r w:rsidR="00FF617F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0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B" w:rsidRPr="0012484A" w:rsidRDefault="009D2AFB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>Khai mạc Đại hội</w:t>
            </w:r>
          </w:p>
          <w:p w:rsidR="009D2AFB" w:rsidRPr="0012484A" w:rsidRDefault="009D2AFB" w:rsidP="00161343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 xml:space="preserve">Giới thiệu Đoàn chủ tịch, Ban Kiểm tra tư cách </w:t>
            </w:r>
            <w:r w:rsidR="00161343">
              <w:rPr>
                <w:rFonts w:cs="Times New Roman"/>
                <w:color w:val="000000" w:themeColor="text1"/>
              </w:rPr>
              <w:t>cổ đông</w:t>
            </w:r>
            <w:r w:rsidRPr="0012484A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9D2AFB" w:rsidRPr="009D2AFB" w:rsidRDefault="009D2AFB" w:rsidP="008A6D25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9D2AFB">
              <w:rPr>
                <w:rFonts w:cs="Times New Roman"/>
                <w:color w:val="000000" w:themeColor="text1"/>
              </w:rPr>
              <w:t>Ban tổ chức</w:t>
            </w:r>
          </w:p>
        </w:tc>
      </w:tr>
      <w:tr w:rsidR="0012484A" w:rsidRPr="0012484A" w:rsidTr="00520598">
        <w:trPr>
          <w:trHeight w:val="305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EF5203" w:rsidRPr="00535B5F" w:rsidRDefault="00EF5203" w:rsidP="00706955">
            <w:pPr>
              <w:spacing w:before="40" w:after="40"/>
              <w:rPr>
                <w:b/>
                <w:color w:val="000000" w:themeColor="text1"/>
              </w:rPr>
            </w:pPr>
            <w:r w:rsidRPr="00535B5F">
              <w:rPr>
                <w:b/>
                <w:color w:val="000000" w:themeColor="text1"/>
              </w:rPr>
              <w:t>8h</w:t>
            </w:r>
            <w:r w:rsidR="00706955">
              <w:rPr>
                <w:b/>
                <w:color w:val="000000" w:themeColor="text1"/>
              </w:rPr>
              <w:t>2</w:t>
            </w:r>
            <w:r w:rsidRPr="00535B5F">
              <w:rPr>
                <w:b/>
                <w:color w:val="000000" w:themeColor="text1"/>
              </w:rPr>
              <w:t>0 - 8h</w:t>
            </w:r>
            <w:r w:rsidR="00706955">
              <w:rPr>
                <w:b/>
                <w:color w:val="000000" w:themeColor="text1"/>
              </w:rPr>
              <w:t>2</w:t>
            </w:r>
            <w:r w:rsidRPr="00535B5F">
              <w:rPr>
                <w:b/>
                <w:color w:val="000000" w:themeColor="text1"/>
              </w:rPr>
              <w:t>5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80217C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>Đề c</w:t>
            </w:r>
            <w:r w:rsidR="00EF5203" w:rsidRPr="0012484A">
              <w:rPr>
                <w:rFonts w:cs="Times New Roman"/>
                <w:color w:val="000000" w:themeColor="text1"/>
              </w:rPr>
              <w:t>ử Thư ký Đại hội.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B743EE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9D2AFB">
              <w:rPr>
                <w:rFonts w:cs="Times New Roman"/>
                <w:color w:val="000000" w:themeColor="text1"/>
              </w:rPr>
              <w:t>Ban tổ chức</w:t>
            </w:r>
          </w:p>
        </w:tc>
      </w:tr>
      <w:tr w:rsidR="0012484A" w:rsidRPr="0012484A" w:rsidTr="00520598">
        <w:trPr>
          <w:trHeight w:val="305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EF5203" w:rsidRPr="00535B5F" w:rsidRDefault="00EF5203" w:rsidP="00706955">
            <w:pPr>
              <w:spacing w:before="40" w:after="40"/>
              <w:rPr>
                <w:b/>
                <w:color w:val="000000" w:themeColor="text1"/>
              </w:rPr>
            </w:pPr>
            <w:r w:rsidRPr="00535B5F">
              <w:rPr>
                <w:b/>
                <w:color w:val="000000" w:themeColor="text1"/>
              </w:rPr>
              <w:t>8h</w:t>
            </w:r>
            <w:r w:rsidR="00706955">
              <w:rPr>
                <w:b/>
                <w:color w:val="000000" w:themeColor="text1"/>
              </w:rPr>
              <w:t>2</w:t>
            </w:r>
            <w:r w:rsidR="00F44B20">
              <w:rPr>
                <w:b/>
                <w:color w:val="000000" w:themeColor="text1"/>
              </w:rPr>
              <w:t>5 - 9h00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EF5203" w:rsidP="00161343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 xml:space="preserve">Ban Kiểm tra tư cách </w:t>
            </w:r>
            <w:r w:rsidR="00161343">
              <w:rPr>
                <w:rFonts w:cs="Times New Roman"/>
                <w:color w:val="000000" w:themeColor="text1"/>
              </w:rPr>
              <w:t>cổ đông</w:t>
            </w:r>
            <w:r w:rsidRPr="0012484A">
              <w:rPr>
                <w:rFonts w:cs="Times New Roman"/>
                <w:color w:val="000000" w:themeColor="text1"/>
              </w:rPr>
              <w:t xml:space="preserve"> công bố kết quả kiểm tra tư cách cổ đông.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EF5203" w:rsidP="00161343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9D2AFB">
              <w:rPr>
                <w:rFonts w:cs="Times New Roman"/>
                <w:color w:val="000000" w:themeColor="text1"/>
              </w:rPr>
              <w:t>Tr</w:t>
            </w:r>
            <w:r w:rsidR="00D8337C" w:rsidRPr="009D2AFB">
              <w:rPr>
                <w:rFonts w:cs="Times New Roman"/>
                <w:color w:val="000000" w:themeColor="text1"/>
              </w:rPr>
              <w:t xml:space="preserve">ưởng Ban  kiểm tra tư cách </w:t>
            </w:r>
            <w:r w:rsidR="00161343">
              <w:rPr>
                <w:rFonts w:cs="Times New Roman"/>
                <w:color w:val="000000" w:themeColor="text1"/>
              </w:rPr>
              <w:t>cổ đông</w:t>
            </w:r>
          </w:p>
        </w:tc>
      </w:tr>
      <w:tr w:rsidR="0012484A" w:rsidRPr="0012484A" w:rsidTr="00520598">
        <w:trPr>
          <w:trHeight w:val="305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EF5203" w:rsidRPr="00535B5F" w:rsidRDefault="00F44B20" w:rsidP="00520598">
            <w:pPr>
              <w:spacing w:before="40" w:after="4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9h00 - 9h10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Default="00706955" w:rsidP="00706955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Thông qua: </w:t>
            </w:r>
            <w:r w:rsidR="009447D7" w:rsidRPr="0012484A">
              <w:rPr>
                <w:rFonts w:cs="Times New Roman"/>
                <w:color w:val="000000" w:themeColor="text1"/>
              </w:rPr>
              <w:t>Chương trình, Quy chế làm việc của Đại hội.</w:t>
            </w:r>
          </w:p>
          <w:p w:rsidR="00706955" w:rsidRPr="0012484A" w:rsidRDefault="00706955" w:rsidP="00706955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Xin ý kiến và b</w:t>
            </w:r>
            <w:r w:rsidRPr="0012484A">
              <w:rPr>
                <w:rFonts w:cs="Times New Roman"/>
                <w:color w:val="000000" w:themeColor="text1"/>
              </w:rPr>
              <w:t>iểu quyết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643AD4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9D2AFB">
              <w:rPr>
                <w:rFonts w:cs="Times New Roman"/>
                <w:color w:val="000000" w:themeColor="text1"/>
              </w:rPr>
              <w:t>Ban tổ chức</w:t>
            </w:r>
          </w:p>
        </w:tc>
      </w:tr>
      <w:tr w:rsidR="0012484A" w:rsidRPr="0012484A" w:rsidTr="00520598">
        <w:trPr>
          <w:trHeight w:val="557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EF5203" w:rsidRPr="00535B5F" w:rsidRDefault="00E2604B" w:rsidP="00706955">
            <w:pPr>
              <w:spacing w:before="40" w:after="4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9h1</w:t>
            </w:r>
            <w:r w:rsidR="00706955">
              <w:rPr>
                <w:b/>
                <w:color w:val="000000" w:themeColor="text1"/>
              </w:rPr>
              <w:t>0</w:t>
            </w:r>
            <w:r>
              <w:rPr>
                <w:b/>
                <w:color w:val="000000" w:themeColor="text1"/>
              </w:rPr>
              <w:t xml:space="preserve"> - 9h2</w:t>
            </w:r>
            <w:r w:rsidR="006B31CB">
              <w:rPr>
                <w:b/>
                <w:color w:val="000000" w:themeColor="text1"/>
              </w:rPr>
              <w:t>0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9A0A06" w:rsidP="004A6B26">
            <w:pPr>
              <w:spacing w:before="40" w:after="40"/>
              <w:rPr>
                <w:rFonts w:cs="Times New Roman"/>
                <w:i/>
                <w:color w:val="000000" w:themeColor="text1"/>
              </w:rPr>
            </w:pPr>
            <w:r w:rsidRPr="0012484A">
              <w:rPr>
                <w:rFonts w:cs="Times New Roman"/>
                <w:i/>
                <w:color w:val="000000" w:themeColor="text1"/>
              </w:rPr>
              <w:t xml:space="preserve">1. </w:t>
            </w:r>
            <w:r w:rsidR="004A6B26" w:rsidRPr="004A6B26">
              <w:rPr>
                <w:rFonts w:cs="Times New Roman"/>
                <w:i/>
                <w:color w:val="000000" w:themeColor="text1"/>
              </w:rPr>
              <w:t>Báo cáo của Ban Giám đốc về kết quả hoạt động sản xuất kinh doanh năm 2017 và Kế hoạch sản xuất kinh doanh 2018</w:t>
            </w:r>
            <w:r w:rsidR="0063197C" w:rsidRPr="0012484A">
              <w:rPr>
                <w:rFonts w:cs="Times New Roman"/>
                <w:i/>
                <w:color w:val="000000" w:themeColor="text1"/>
              </w:rPr>
              <w:t>;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DC74CC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9D2AFB">
              <w:rPr>
                <w:rFonts w:cs="Times New Roman"/>
                <w:color w:val="000000" w:themeColor="text1"/>
              </w:rPr>
              <w:t>Ban Giám đốc</w:t>
            </w:r>
          </w:p>
        </w:tc>
      </w:tr>
      <w:tr w:rsidR="0012484A" w:rsidRPr="0012484A" w:rsidTr="004714EE">
        <w:trPr>
          <w:trHeight w:val="530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0208F7" w:rsidRPr="00535B5F" w:rsidRDefault="00E2604B" w:rsidP="00706955">
            <w:pPr>
              <w:spacing w:before="40" w:after="4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9h2</w:t>
            </w:r>
            <w:r w:rsidR="006B31CB">
              <w:rPr>
                <w:b/>
                <w:color w:val="000000" w:themeColor="text1"/>
              </w:rPr>
              <w:t>0</w:t>
            </w:r>
            <w:r w:rsidR="000208F7" w:rsidRPr="00535B5F">
              <w:rPr>
                <w:b/>
                <w:color w:val="000000" w:themeColor="text1"/>
              </w:rPr>
              <w:t xml:space="preserve"> - 9h</w:t>
            </w:r>
            <w:r w:rsidR="00706955">
              <w:rPr>
                <w:b/>
                <w:color w:val="000000" w:themeColor="text1"/>
              </w:rPr>
              <w:t>30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8F7" w:rsidRPr="0012484A" w:rsidRDefault="009A0A06" w:rsidP="00706955">
            <w:pPr>
              <w:spacing w:before="40" w:after="40"/>
              <w:rPr>
                <w:rFonts w:cs="Times New Roman"/>
                <w:i/>
                <w:color w:val="000000" w:themeColor="text1"/>
              </w:rPr>
            </w:pPr>
            <w:r w:rsidRPr="0012484A">
              <w:rPr>
                <w:rFonts w:cs="Times New Roman"/>
                <w:i/>
                <w:color w:val="000000" w:themeColor="text1"/>
              </w:rPr>
              <w:t>2.</w:t>
            </w:r>
            <w:r w:rsidR="004A6B26" w:rsidRPr="004A6B26">
              <w:rPr>
                <w:rFonts w:cs="Times New Roman"/>
                <w:i/>
                <w:color w:val="000000" w:themeColor="text1"/>
              </w:rPr>
              <w:t>Báo cáo của HĐQT về hoạt động năm 2017; tổng kết hoạt động nhiệm kỳ III (2013-2018) và  phương hướng hoạt động nhiệm kỳ IV (2018-2023)</w:t>
            </w:r>
            <w:r w:rsidR="000208F7" w:rsidRPr="0012484A">
              <w:rPr>
                <w:rFonts w:cs="Times New Roman"/>
                <w:i/>
                <w:color w:val="000000" w:themeColor="text1"/>
              </w:rPr>
              <w:t>;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0208F7" w:rsidRPr="009D2AFB" w:rsidRDefault="00FF617F" w:rsidP="00FF617F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Chủ tịch HĐQT</w:t>
            </w:r>
          </w:p>
        </w:tc>
      </w:tr>
      <w:tr w:rsidR="0012484A" w:rsidRPr="0012484A" w:rsidTr="004714EE">
        <w:trPr>
          <w:trHeight w:val="458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DE08F6" w:rsidRPr="00535B5F" w:rsidRDefault="00E2604B" w:rsidP="00706955">
            <w:pPr>
              <w:spacing w:before="40" w:after="4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9h</w:t>
            </w:r>
            <w:r w:rsidR="00706955">
              <w:rPr>
                <w:b/>
                <w:color w:val="000000" w:themeColor="text1"/>
              </w:rPr>
              <w:t>30</w:t>
            </w:r>
            <w:r w:rsidR="00DE08F6" w:rsidRPr="00535B5F">
              <w:rPr>
                <w:b/>
                <w:color w:val="000000" w:themeColor="text1"/>
              </w:rPr>
              <w:t xml:space="preserve"> - 9h</w:t>
            </w:r>
            <w:r w:rsidR="00706955">
              <w:rPr>
                <w:b/>
                <w:color w:val="000000" w:themeColor="text1"/>
              </w:rPr>
              <w:t>40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8F6" w:rsidRPr="0012484A" w:rsidRDefault="009A0A06" w:rsidP="00706955">
            <w:pPr>
              <w:spacing w:before="40" w:after="40"/>
              <w:rPr>
                <w:rFonts w:cs="Times New Roman"/>
                <w:i/>
                <w:color w:val="000000" w:themeColor="text1"/>
              </w:rPr>
            </w:pPr>
            <w:r w:rsidRPr="0012484A">
              <w:rPr>
                <w:rFonts w:cs="Times New Roman"/>
                <w:i/>
                <w:color w:val="000000" w:themeColor="text1"/>
                <w:lang w:val="nl-NL"/>
              </w:rPr>
              <w:t>3.</w:t>
            </w:r>
            <w:r w:rsidR="00E33173" w:rsidRPr="00E33173">
              <w:rPr>
                <w:rFonts w:cs="Times New Roman"/>
                <w:i/>
                <w:color w:val="000000" w:themeColor="text1"/>
              </w:rPr>
              <w:t>Báo cáo của Ban kiểm soát về kết quả giám sát hoạt động năm 2017; tổng kết hoạt động nhiệm kỳ III (2013-2018) và phương hướng hoạt động nhiệm kỳ IV (2018-2023)</w:t>
            </w:r>
            <w:r w:rsidR="00DE08F6" w:rsidRPr="0012484A">
              <w:rPr>
                <w:rFonts w:cs="Times New Roman"/>
                <w:i/>
                <w:color w:val="000000" w:themeColor="text1"/>
              </w:rPr>
              <w:t>;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DE08F6" w:rsidRPr="009D2AFB" w:rsidRDefault="009D2AFB" w:rsidP="004714EE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Trưởng ban kiểm soát</w:t>
            </w:r>
          </w:p>
        </w:tc>
      </w:tr>
      <w:tr w:rsidR="000208F7" w:rsidRPr="0012484A" w:rsidTr="00520598">
        <w:trPr>
          <w:trHeight w:val="458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0208F7" w:rsidRPr="00535B5F" w:rsidRDefault="000208F7" w:rsidP="00706955">
            <w:pPr>
              <w:spacing w:before="40" w:after="40"/>
              <w:rPr>
                <w:b/>
                <w:color w:val="000000" w:themeColor="text1"/>
              </w:rPr>
            </w:pPr>
            <w:r w:rsidRPr="00535B5F">
              <w:rPr>
                <w:b/>
                <w:color w:val="000000" w:themeColor="text1"/>
              </w:rPr>
              <w:t>9h</w:t>
            </w:r>
            <w:r w:rsidR="00706955">
              <w:rPr>
                <w:b/>
                <w:color w:val="000000" w:themeColor="text1"/>
              </w:rPr>
              <w:t>40</w:t>
            </w:r>
            <w:r w:rsidR="00E2604B">
              <w:rPr>
                <w:b/>
                <w:color w:val="000000" w:themeColor="text1"/>
              </w:rPr>
              <w:t xml:space="preserve"> - </w:t>
            </w:r>
            <w:r w:rsidR="006B31CB">
              <w:rPr>
                <w:b/>
                <w:color w:val="000000" w:themeColor="text1"/>
              </w:rPr>
              <w:t>9</w:t>
            </w:r>
            <w:r w:rsidRPr="00535B5F">
              <w:rPr>
                <w:b/>
                <w:color w:val="000000" w:themeColor="text1"/>
              </w:rPr>
              <w:t>h</w:t>
            </w:r>
            <w:r w:rsidR="00706955">
              <w:rPr>
                <w:b/>
                <w:color w:val="000000" w:themeColor="text1"/>
              </w:rPr>
              <w:t>50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B2C" w:rsidRDefault="009D2AFB" w:rsidP="00520598">
            <w:pPr>
              <w:spacing w:before="40" w:after="40"/>
              <w:rPr>
                <w:rFonts w:cs="Times New Roman"/>
                <w:i/>
                <w:color w:val="000000" w:themeColor="text1"/>
              </w:rPr>
            </w:pPr>
            <w:r w:rsidRPr="0012484A">
              <w:rPr>
                <w:rFonts w:cs="Times New Roman"/>
                <w:i/>
                <w:color w:val="000000" w:themeColor="text1"/>
              </w:rPr>
              <w:t>4.</w:t>
            </w:r>
            <w:r w:rsidRPr="00E33173">
              <w:rPr>
                <w:rFonts w:cs="Times New Roman"/>
                <w:i/>
                <w:color w:val="000000" w:themeColor="text1"/>
              </w:rPr>
              <w:t>Tờ trình thông qua Báo cáo tài chính năm 2017 đã được kiểm toán và lựa chọn công ty kiểm toán Báo cáo tài chính năm 2018</w:t>
            </w:r>
            <w:r w:rsidRPr="0012484A">
              <w:rPr>
                <w:rFonts w:cs="Times New Roman"/>
                <w:i/>
                <w:color w:val="000000" w:themeColor="text1"/>
              </w:rPr>
              <w:t>;</w:t>
            </w:r>
          </w:p>
          <w:p w:rsidR="000208F7" w:rsidRPr="0012484A" w:rsidRDefault="009A0A06" w:rsidP="00520598">
            <w:pPr>
              <w:spacing w:before="40" w:after="40"/>
              <w:rPr>
                <w:rFonts w:cs="Times New Roman"/>
                <w:i/>
                <w:color w:val="000000" w:themeColor="text1"/>
              </w:rPr>
            </w:pPr>
            <w:r w:rsidRPr="0012484A">
              <w:rPr>
                <w:rFonts w:cs="Times New Roman"/>
                <w:i/>
                <w:color w:val="000000" w:themeColor="text1"/>
              </w:rPr>
              <w:t>5.</w:t>
            </w:r>
            <w:r w:rsidR="000026C7" w:rsidRPr="000026C7">
              <w:rPr>
                <w:rFonts w:cs="Times New Roman"/>
                <w:i/>
                <w:color w:val="000000" w:themeColor="text1"/>
              </w:rPr>
              <w:t>Tờ trình thông qua phương án phân phối lợi nhuận</w:t>
            </w:r>
            <w:r w:rsidR="00706955">
              <w:rPr>
                <w:rFonts w:cs="Times New Roman"/>
                <w:i/>
                <w:color w:val="000000" w:themeColor="text1"/>
              </w:rPr>
              <w:t xml:space="preserve"> năm 2017 và dự kiển </w:t>
            </w:r>
            <w:r w:rsidR="000026C7" w:rsidRPr="000026C7">
              <w:rPr>
                <w:rFonts w:cs="Times New Roman"/>
                <w:i/>
                <w:color w:val="000000" w:themeColor="text1"/>
              </w:rPr>
              <w:t>chi trả cổ</w:t>
            </w:r>
            <w:r w:rsidR="00706955">
              <w:rPr>
                <w:rFonts w:cs="Times New Roman"/>
                <w:i/>
                <w:color w:val="000000" w:themeColor="text1"/>
              </w:rPr>
              <w:t xml:space="preserve"> </w:t>
            </w:r>
            <w:r w:rsidR="000026C7" w:rsidRPr="000026C7">
              <w:rPr>
                <w:rFonts w:cs="Times New Roman"/>
                <w:i/>
                <w:color w:val="000000" w:themeColor="text1"/>
              </w:rPr>
              <w:t>tức năm 2018</w:t>
            </w:r>
            <w:r w:rsidR="000208F7" w:rsidRPr="0012484A">
              <w:rPr>
                <w:rFonts w:cs="Times New Roman"/>
                <w:i/>
                <w:color w:val="000000" w:themeColor="text1"/>
              </w:rPr>
              <w:t>;</w:t>
            </w:r>
          </w:p>
          <w:p w:rsidR="000208F7" w:rsidRDefault="009A0A06" w:rsidP="00520598">
            <w:pPr>
              <w:spacing w:before="40" w:after="40"/>
              <w:rPr>
                <w:rFonts w:cs="Times New Roman"/>
                <w:i/>
                <w:color w:val="000000" w:themeColor="text1"/>
              </w:rPr>
            </w:pPr>
            <w:r w:rsidRPr="0012484A">
              <w:rPr>
                <w:rFonts w:cs="Times New Roman"/>
                <w:i/>
                <w:color w:val="000000" w:themeColor="text1"/>
              </w:rPr>
              <w:t>6.</w:t>
            </w:r>
            <w:r w:rsidR="00816B4D" w:rsidRPr="00816B4D">
              <w:rPr>
                <w:rFonts w:cs="Times New Roman"/>
                <w:i/>
                <w:color w:val="000000" w:themeColor="text1"/>
              </w:rPr>
              <w:t>Tờ trình thông qua mức thù lao của HĐQT, BKS, Thư ký công ty năm 2018</w:t>
            </w:r>
            <w:r w:rsidR="000208F7" w:rsidRPr="0012484A">
              <w:rPr>
                <w:rFonts w:cs="Times New Roman"/>
                <w:i/>
                <w:color w:val="000000" w:themeColor="text1"/>
              </w:rPr>
              <w:t>;</w:t>
            </w:r>
          </w:p>
          <w:p w:rsidR="005919C1" w:rsidRPr="0012484A" w:rsidRDefault="005919C1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 xml:space="preserve">7. </w:t>
            </w:r>
            <w:r w:rsidRPr="005919C1">
              <w:rPr>
                <w:rFonts w:cs="Times New Roman"/>
                <w:i/>
                <w:color w:val="000000" w:themeColor="text1"/>
              </w:rPr>
              <w:t>Tờ trình thông qua tỉ lệ trích thưởng cho HĐQT, BKS, Ban điều hành năm 2018</w:t>
            </w:r>
            <w:r>
              <w:rPr>
                <w:rFonts w:cs="Times New Roman"/>
                <w:i/>
                <w:color w:val="000000" w:themeColor="text1"/>
              </w:rPr>
              <w:t>;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FF617F" w:rsidRDefault="00FF617F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</w:p>
          <w:p w:rsidR="00FF617F" w:rsidRDefault="00FF617F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</w:p>
          <w:p w:rsidR="00FF617F" w:rsidRDefault="00FF617F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</w:p>
          <w:p w:rsidR="000208F7" w:rsidRPr="009D2AFB" w:rsidRDefault="009D2AFB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Ban chủ toạ</w:t>
            </w:r>
          </w:p>
        </w:tc>
      </w:tr>
      <w:tr w:rsidR="0012484A" w:rsidRPr="0012484A" w:rsidTr="00520598">
        <w:trPr>
          <w:trHeight w:val="530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EF5203" w:rsidRPr="00535B5F" w:rsidRDefault="006B31CB" w:rsidP="00161343">
            <w:pPr>
              <w:spacing w:before="40" w:after="4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  <w:r w:rsidR="00EF5203" w:rsidRPr="00535B5F">
              <w:rPr>
                <w:b/>
                <w:color w:val="000000" w:themeColor="text1"/>
              </w:rPr>
              <w:t>h</w:t>
            </w:r>
            <w:r w:rsidR="00706955">
              <w:rPr>
                <w:b/>
                <w:color w:val="000000" w:themeColor="text1"/>
              </w:rPr>
              <w:t>5</w:t>
            </w:r>
            <w:r w:rsidR="003056B8">
              <w:rPr>
                <w:b/>
                <w:color w:val="000000" w:themeColor="text1"/>
              </w:rPr>
              <w:t>0</w:t>
            </w:r>
            <w:r w:rsidR="00EF5203" w:rsidRPr="00535B5F">
              <w:rPr>
                <w:b/>
                <w:color w:val="000000" w:themeColor="text1"/>
              </w:rPr>
              <w:t xml:space="preserve"> - </w:t>
            </w:r>
            <w:r w:rsidR="003056B8">
              <w:rPr>
                <w:b/>
                <w:color w:val="000000" w:themeColor="text1"/>
              </w:rPr>
              <w:t>10</w:t>
            </w:r>
            <w:r w:rsidR="00EF5203" w:rsidRPr="00535B5F">
              <w:rPr>
                <w:b/>
                <w:color w:val="000000" w:themeColor="text1"/>
              </w:rPr>
              <w:t>h</w:t>
            </w:r>
            <w:r w:rsidR="00161343">
              <w:rPr>
                <w:b/>
                <w:color w:val="000000" w:themeColor="text1"/>
              </w:rPr>
              <w:t>0</w:t>
            </w:r>
            <w:r w:rsidR="00706955">
              <w:rPr>
                <w:b/>
                <w:color w:val="000000" w:themeColor="text1"/>
              </w:rPr>
              <w:t>5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E1159C" w:rsidP="00520598">
            <w:pPr>
              <w:spacing w:before="40" w:after="40"/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>8</w:t>
            </w:r>
            <w:r w:rsidR="009A0A06" w:rsidRPr="0012484A">
              <w:rPr>
                <w:rFonts w:cs="Times New Roman"/>
                <w:i/>
                <w:color w:val="000000" w:themeColor="text1"/>
              </w:rPr>
              <w:t>.</w:t>
            </w:r>
            <w:r w:rsidRPr="00E1159C">
              <w:rPr>
                <w:rFonts w:cs="Times New Roman"/>
                <w:i/>
                <w:color w:val="000000" w:themeColor="text1"/>
              </w:rPr>
              <w:t>Tờ trình thông qua sửa đổi</w:t>
            </w:r>
            <w:r w:rsidR="00824AE2">
              <w:rPr>
                <w:rFonts w:cs="Times New Roman"/>
                <w:i/>
                <w:color w:val="000000" w:themeColor="text1"/>
              </w:rPr>
              <w:t xml:space="preserve"> Điều lệ hoạt động  và</w:t>
            </w:r>
            <w:r w:rsidRPr="00E1159C">
              <w:rPr>
                <w:rFonts w:cs="Times New Roman"/>
                <w:i/>
                <w:color w:val="000000" w:themeColor="text1"/>
              </w:rPr>
              <w:t xml:space="preserve"> Quy chế quản trị Công ty</w:t>
            </w:r>
            <w:r w:rsidR="00DE08F6" w:rsidRPr="0012484A">
              <w:rPr>
                <w:rFonts w:cs="Times New Roman"/>
                <w:i/>
                <w:color w:val="000000" w:themeColor="text1"/>
              </w:rPr>
              <w:t>;</w:t>
            </w:r>
          </w:p>
          <w:p w:rsidR="00DE08F6" w:rsidRDefault="005C61E4" w:rsidP="00520598">
            <w:pPr>
              <w:spacing w:before="40" w:after="40"/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>9</w:t>
            </w:r>
            <w:r w:rsidR="009A0A06" w:rsidRPr="0012484A">
              <w:rPr>
                <w:rFonts w:cs="Times New Roman"/>
                <w:i/>
                <w:color w:val="000000" w:themeColor="text1"/>
              </w:rPr>
              <w:t>.</w:t>
            </w:r>
            <w:r w:rsidRPr="005C61E4">
              <w:rPr>
                <w:rFonts w:cs="Times New Roman"/>
                <w:i/>
                <w:color w:val="000000" w:themeColor="text1"/>
              </w:rPr>
              <w:t>Tờ trình thông qua bầu thành viên HĐQT, BKS nhiệm kỳ IV (2018-2023);</w:t>
            </w:r>
          </w:p>
          <w:p w:rsidR="005C61E4" w:rsidRPr="0012484A" w:rsidRDefault="005C61E4" w:rsidP="00520598">
            <w:pPr>
              <w:spacing w:before="40" w:after="40"/>
              <w:rPr>
                <w:rFonts w:cs="Times New Roman"/>
                <w:i/>
                <w:color w:val="000000" w:themeColor="text1"/>
              </w:rPr>
            </w:pPr>
            <w:r>
              <w:rPr>
                <w:rFonts w:cs="Times New Roman"/>
                <w:i/>
                <w:color w:val="000000" w:themeColor="text1"/>
              </w:rPr>
              <w:t xml:space="preserve">10. </w:t>
            </w:r>
            <w:r w:rsidRPr="005C61E4">
              <w:rPr>
                <w:rFonts w:cs="Times New Roman"/>
                <w:i/>
                <w:color w:val="000000" w:themeColor="text1"/>
              </w:rPr>
              <w:t>Các nội dung khác theo thẩm quyền của Đại hội đồng cổ đông</w:t>
            </w:r>
            <w:r>
              <w:rPr>
                <w:rFonts w:cs="Times New Roman"/>
                <w:i/>
                <w:color w:val="000000" w:themeColor="text1"/>
              </w:rPr>
              <w:t>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FF617F" w:rsidRDefault="00FF617F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</w:p>
          <w:p w:rsidR="00EF5203" w:rsidRPr="009D2AFB" w:rsidRDefault="009D2AFB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Ban chủ toạ</w:t>
            </w:r>
          </w:p>
        </w:tc>
      </w:tr>
      <w:tr w:rsidR="0012484A" w:rsidRPr="0012484A" w:rsidTr="002936A9">
        <w:trPr>
          <w:trHeight w:val="476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EF5203" w:rsidRPr="00535B5F" w:rsidRDefault="00161343" w:rsidP="00161343">
            <w:pPr>
              <w:spacing w:before="40" w:after="4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C975F6" w:rsidRPr="00535B5F">
              <w:rPr>
                <w:b/>
                <w:color w:val="000000" w:themeColor="text1"/>
              </w:rPr>
              <w:t>h</w:t>
            </w:r>
            <w:r>
              <w:rPr>
                <w:b/>
                <w:color w:val="000000" w:themeColor="text1"/>
              </w:rPr>
              <w:t>0</w:t>
            </w:r>
            <w:r w:rsidR="00706955">
              <w:rPr>
                <w:b/>
                <w:color w:val="000000" w:themeColor="text1"/>
              </w:rPr>
              <w:t>5</w:t>
            </w:r>
            <w:r w:rsidR="00BD642E" w:rsidRPr="00535B5F">
              <w:rPr>
                <w:b/>
                <w:color w:val="000000" w:themeColor="text1"/>
              </w:rPr>
              <w:t xml:space="preserve"> – 10h</w:t>
            </w:r>
            <w:r w:rsidR="00706955">
              <w:rPr>
                <w:b/>
                <w:color w:val="000000" w:themeColor="text1"/>
              </w:rPr>
              <w:t>35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B55B24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>Thảo luận và hướng dẫn biểu quyết thông qua các báo cáo và tờ trình. Đại hội tiến hành bỏ phiếu biểu quyết.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9D2AFB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Chủ toạ</w:t>
            </w:r>
          </w:p>
        </w:tc>
      </w:tr>
      <w:tr w:rsidR="003F666E" w:rsidRPr="0012484A" w:rsidTr="00520598">
        <w:trPr>
          <w:trHeight w:val="620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3F666E" w:rsidRPr="00535B5F" w:rsidRDefault="003F666E" w:rsidP="00706955">
            <w:pPr>
              <w:spacing w:before="40" w:after="40"/>
              <w:rPr>
                <w:b/>
                <w:color w:val="000000" w:themeColor="text1"/>
              </w:rPr>
            </w:pPr>
            <w:r w:rsidRPr="00535B5F">
              <w:rPr>
                <w:b/>
                <w:color w:val="000000" w:themeColor="text1"/>
              </w:rPr>
              <w:lastRenderedPageBreak/>
              <w:t>10h</w:t>
            </w:r>
            <w:r w:rsidR="00706955">
              <w:rPr>
                <w:b/>
                <w:color w:val="000000" w:themeColor="text1"/>
              </w:rPr>
              <w:t>35</w:t>
            </w:r>
            <w:r w:rsidRPr="00535B5F">
              <w:rPr>
                <w:b/>
                <w:color w:val="000000" w:themeColor="text1"/>
              </w:rPr>
              <w:t xml:space="preserve"> - 10h</w:t>
            </w:r>
            <w:r w:rsidR="00706955">
              <w:rPr>
                <w:b/>
                <w:color w:val="000000" w:themeColor="text1"/>
              </w:rPr>
              <w:t>5</w:t>
            </w:r>
            <w:r w:rsidRPr="00535B5F">
              <w:rPr>
                <w:b/>
                <w:color w:val="000000" w:themeColor="text1"/>
              </w:rPr>
              <w:t>0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66E" w:rsidRPr="0012484A" w:rsidRDefault="003F666E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3F666E">
              <w:rPr>
                <w:rFonts w:cs="Times New Roman"/>
                <w:color w:val="000000" w:themeColor="text1"/>
              </w:rPr>
              <w:t>Thông qua quy chế bầu cử; Hướng dẫn bầu cử; Đại hội tiến hành bầu cử.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3F666E" w:rsidRPr="009D2AFB" w:rsidRDefault="009D2AFB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Ban kiểm phiếu</w:t>
            </w:r>
          </w:p>
        </w:tc>
      </w:tr>
      <w:tr w:rsidR="0012484A" w:rsidRPr="0012484A" w:rsidTr="00520598">
        <w:trPr>
          <w:trHeight w:val="620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F5203" w:rsidRPr="00535B5F" w:rsidRDefault="00EF5203" w:rsidP="00706955">
            <w:pPr>
              <w:spacing w:before="40" w:after="40"/>
              <w:rPr>
                <w:b/>
                <w:color w:val="000000" w:themeColor="text1"/>
              </w:rPr>
            </w:pPr>
            <w:r w:rsidRPr="00535B5F">
              <w:rPr>
                <w:b/>
                <w:color w:val="000000" w:themeColor="text1"/>
              </w:rPr>
              <w:t>10h</w:t>
            </w:r>
            <w:r w:rsidR="00706955">
              <w:rPr>
                <w:b/>
                <w:color w:val="000000" w:themeColor="text1"/>
              </w:rPr>
              <w:t>5</w:t>
            </w:r>
            <w:r w:rsidR="00BD642E" w:rsidRPr="00535B5F">
              <w:rPr>
                <w:b/>
                <w:color w:val="000000" w:themeColor="text1"/>
              </w:rPr>
              <w:t>0</w:t>
            </w:r>
            <w:r w:rsidRPr="00535B5F">
              <w:rPr>
                <w:b/>
                <w:color w:val="000000" w:themeColor="text1"/>
              </w:rPr>
              <w:t xml:space="preserve"> - 1</w:t>
            </w:r>
            <w:r w:rsidR="006B31CB">
              <w:rPr>
                <w:b/>
                <w:color w:val="000000" w:themeColor="text1"/>
              </w:rPr>
              <w:t>1h0</w:t>
            </w:r>
            <w:r w:rsidR="002379F2" w:rsidRPr="00535B5F">
              <w:rPr>
                <w:b/>
                <w:color w:val="000000" w:themeColor="text1"/>
              </w:rPr>
              <w:t>0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3F666E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E030D4">
              <w:rPr>
                <w:sz w:val="24"/>
                <w:szCs w:val="24"/>
              </w:rPr>
              <w:t>Nghỉ giải lao.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EF5203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</w:p>
        </w:tc>
      </w:tr>
      <w:tr w:rsidR="009D2AFB" w:rsidRPr="0012484A" w:rsidTr="003A2E11">
        <w:trPr>
          <w:trHeight w:val="300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9D2AFB" w:rsidRPr="00535B5F" w:rsidRDefault="009D2AFB" w:rsidP="00520598">
            <w:pPr>
              <w:spacing w:before="40" w:after="4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11h00-11h1</w:t>
            </w:r>
            <w:r w:rsidRPr="00535B5F">
              <w:rPr>
                <w:b/>
                <w:color w:val="000000" w:themeColor="text1"/>
              </w:rPr>
              <w:t>5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FB" w:rsidRPr="0012484A" w:rsidRDefault="009D2AFB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>Công bố kết quả kiểm phiếu.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FFFF00"/>
            <w:noWrap/>
          </w:tcPr>
          <w:p w:rsidR="009D2AFB" w:rsidRPr="00161343" w:rsidRDefault="009D2AFB" w:rsidP="008A6D25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61343">
              <w:rPr>
                <w:rFonts w:cs="Times New Roman"/>
                <w:color w:val="000000" w:themeColor="text1"/>
              </w:rPr>
              <w:t>Ban kiểm phiếu</w:t>
            </w:r>
          </w:p>
        </w:tc>
      </w:tr>
      <w:tr w:rsidR="0012484A" w:rsidRPr="0012484A" w:rsidTr="00520598">
        <w:trPr>
          <w:trHeight w:val="300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EF5203" w:rsidRPr="00535B5F" w:rsidRDefault="006B31CB" w:rsidP="00AC2494">
            <w:pPr>
              <w:spacing w:before="40" w:after="40"/>
              <w:rPr>
                <w:b/>
                <w:color w:val="000000" w:themeColor="text1"/>
                <w:spacing w:val="-12"/>
                <w:highlight w:val="yellow"/>
              </w:rPr>
            </w:pPr>
            <w:r>
              <w:rPr>
                <w:b/>
                <w:color w:val="000000" w:themeColor="text1"/>
              </w:rPr>
              <w:t>11</w:t>
            </w:r>
            <w:r w:rsidR="00EF5203" w:rsidRPr="00535B5F">
              <w:rPr>
                <w:b/>
                <w:color w:val="000000" w:themeColor="text1"/>
              </w:rPr>
              <w:t>h</w:t>
            </w:r>
            <w:r>
              <w:rPr>
                <w:b/>
                <w:color w:val="000000" w:themeColor="text1"/>
              </w:rPr>
              <w:t>1</w:t>
            </w:r>
            <w:r w:rsidR="00EF5203" w:rsidRPr="00535B5F">
              <w:rPr>
                <w:b/>
                <w:color w:val="000000" w:themeColor="text1"/>
              </w:rPr>
              <w:t xml:space="preserve">5 – </w:t>
            </w:r>
            <w:r>
              <w:rPr>
                <w:b/>
                <w:color w:val="000000" w:themeColor="text1"/>
              </w:rPr>
              <w:t>11h25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CF1420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>Đọc</w:t>
            </w:r>
            <w:r w:rsidR="00EF5203" w:rsidRPr="0012484A">
              <w:rPr>
                <w:rFonts w:cs="Times New Roman"/>
                <w:color w:val="000000" w:themeColor="text1"/>
              </w:rPr>
              <w:t xml:space="preserve"> Biên bản và dự thảo Nghị quyết Đại hội.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9D2AFB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Thư ký</w:t>
            </w:r>
          </w:p>
        </w:tc>
      </w:tr>
      <w:tr w:rsidR="0012484A" w:rsidRPr="0012484A" w:rsidTr="00520598">
        <w:trPr>
          <w:trHeight w:val="530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</w:tcPr>
          <w:p w:rsidR="00EF5203" w:rsidRPr="00535B5F" w:rsidRDefault="00AC2494" w:rsidP="00AC2494">
            <w:pPr>
              <w:spacing w:before="40" w:after="40"/>
              <w:rPr>
                <w:b/>
                <w:color w:val="000000" w:themeColor="text1"/>
                <w:spacing w:val="-12"/>
                <w:highlight w:val="yellow"/>
              </w:rPr>
            </w:pPr>
            <w:r w:rsidRPr="00535B5F">
              <w:rPr>
                <w:b/>
                <w:color w:val="000000" w:themeColor="text1"/>
              </w:rPr>
              <w:t>11</w:t>
            </w:r>
            <w:r w:rsidR="00EF5203" w:rsidRPr="00535B5F">
              <w:rPr>
                <w:b/>
                <w:color w:val="000000" w:themeColor="text1"/>
              </w:rPr>
              <w:t>h</w:t>
            </w:r>
            <w:r w:rsidR="006B31CB">
              <w:rPr>
                <w:b/>
                <w:color w:val="000000" w:themeColor="text1"/>
              </w:rPr>
              <w:t>25</w:t>
            </w:r>
            <w:r w:rsidR="00EF5203" w:rsidRPr="00535B5F">
              <w:rPr>
                <w:b/>
                <w:color w:val="000000" w:themeColor="text1"/>
              </w:rPr>
              <w:t xml:space="preserve"> – 11h</w:t>
            </w:r>
            <w:r w:rsidR="006B31CB">
              <w:rPr>
                <w:b/>
                <w:color w:val="000000" w:themeColor="text1"/>
              </w:rPr>
              <w:t>35</w:t>
            </w:r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EF5203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 xml:space="preserve">Biểu quyết thông qua Biên bản, Nghị quyết </w:t>
            </w:r>
            <w:r w:rsidR="0086265F" w:rsidRPr="0012484A">
              <w:rPr>
                <w:rFonts w:cs="Times New Roman"/>
                <w:color w:val="000000" w:themeColor="text1"/>
              </w:rPr>
              <w:t>Đại hội.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161343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Chủ toạ</w:t>
            </w:r>
            <w:r w:rsidR="009D2AFB">
              <w:rPr>
                <w:rFonts w:cs="Times New Roman"/>
                <w:color w:val="000000" w:themeColor="text1"/>
              </w:rPr>
              <w:t xml:space="preserve"> </w:t>
            </w:r>
          </w:p>
        </w:tc>
      </w:tr>
      <w:tr w:rsidR="0012484A" w:rsidRPr="0012484A" w:rsidTr="00520598">
        <w:trPr>
          <w:trHeight w:val="575"/>
          <w:jc w:val="center"/>
        </w:trPr>
        <w:tc>
          <w:tcPr>
            <w:tcW w:w="1773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F5203" w:rsidRPr="00535B5F" w:rsidRDefault="00EF5203" w:rsidP="00AC2494">
            <w:pPr>
              <w:spacing w:before="40" w:after="40"/>
              <w:rPr>
                <w:b/>
                <w:color w:val="000000" w:themeColor="text1"/>
                <w:highlight w:val="yellow"/>
              </w:rPr>
            </w:pPr>
            <w:r w:rsidRPr="00535B5F">
              <w:rPr>
                <w:b/>
                <w:color w:val="000000" w:themeColor="text1"/>
              </w:rPr>
              <w:t>11</w:t>
            </w:r>
            <w:r w:rsidR="006B31CB">
              <w:rPr>
                <w:b/>
                <w:color w:val="000000" w:themeColor="text1"/>
              </w:rPr>
              <w:t>h35-11h40</w:t>
            </w:r>
            <w:bookmarkStart w:id="0" w:name="_GoBack"/>
            <w:bookmarkEnd w:id="0"/>
          </w:p>
        </w:tc>
        <w:tc>
          <w:tcPr>
            <w:tcW w:w="5957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F5203" w:rsidRPr="0012484A" w:rsidRDefault="00EF5203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 w:rsidRPr="0012484A">
              <w:rPr>
                <w:rFonts w:cs="Times New Roman"/>
                <w:color w:val="000000" w:themeColor="text1"/>
              </w:rPr>
              <w:t>Bế mạc Đại hội</w:t>
            </w:r>
            <w:r w:rsidR="00AC2494" w:rsidRPr="0012484A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2150" w:type="dxa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:rsidR="00EF5203" w:rsidRPr="009D2AFB" w:rsidRDefault="009D2AFB" w:rsidP="00520598">
            <w:pPr>
              <w:spacing w:before="40" w:after="4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Ban tổ chức</w:t>
            </w:r>
          </w:p>
        </w:tc>
      </w:tr>
    </w:tbl>
    <w:p w:rsidR="000D64BD" w:rsidRPr="00A047A2" w:rsidRDefault="000D64BD" w:rsidP="009569E3">
      <w:pPr>
        <w:rPr>
          <w:rFonts w:cs="Times New Roman"/>
        </w:rPr>
      </w:pPr>
    </w:p>
    <w:sectPr w:rsidR="000D64BD" w:rsidRPr="00A047A2" w:rsidSect="00793C69">
      <w:headerReference w:type="default" r:id="rId8"/>
      <w:pgSz w:w="11907" w:h="16839" w:code="9"/>
      <w:pgMar w:top="711" w:right="333" w:bottom="142" w:left="709" w:header="1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E7" w:rsidRDefault="001727E7" w:rsidP="000D64BD">
      <w:pPr>
        <w:spacing w:after="0" w:line="240" w:lineRule="auto"/>
      </w:pPr>
      <w:r>
        <w:separator/>
      </w:r>
    </w:p>
  </w:endnote>
  <w:endnote w:type="continuationSeparator" w:id="1">
    <w:p w:rsidR="001727E7" w:rsidRDefault="001727E7" w:rsidP="000D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E7" w:rsidRDefault="001727E7" w:rsidP="000D64BD">
      <w:pPr>
        <w:spacing w:after="0" w:line="240" w:lineRule="auto"/>
      </w:pPr>
      <w:r>
        <w:separator/>
      </w:r>
    </w:p>
  </w:footnote>
  <w:footnote w:type="continuationSeparator" w:id="1">
    <w:p w:rsidR="001727E7" w:rsidRDefault="001727E7" w:rsidP="000D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EE8" w:rsidRDefault="00367EE8" w:rsidP="00367EE8">
    <w:pPr>
      <w:pStyle w:val="Header"/>
      <w:rPr>
        <w:rFonts w:ascii="Arial" w:eastAsia="Calibri" w:hAnsi="Arial" w:cs="Arial"/>
        <w:b/>
        <w:noProof/>
        <w:color w:val="365F91"/>
        <w:sz w:val="26"/>
        <w:szCs w:val="26"/>
      </w:rPr>
    </w:pPr>
    <w:r w:rsidRPr="0072130B">
      <w:rPr>
        <w:rFonts w:asciiTheme="majorHAnsi" w:eastAsia="Calibri" w:hAnsiTheme="majorHAnsi" w:cs="Arial"/>
        <w:b/>
        <w:noProof/>
        <w:color w:val="00B050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349885</wp:posOffset>
          </wp:positionH>
          <wp:positionV relativeFrom="paragraph">
            <wp:posOffset>131283</wp:posOffset>
          </wp:positionV>
          <wp:extent cx="1509395" cy="1393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139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7EE8" w:rsidRDefault="00367EE8" w:rsidP="00367EE8">
    <w:pPr>
      <w:pStyle w:val="Header"/>
      <w:tabs>
        <w:tab w:val="center" w:pos="3119"/>
      </w:tabs>
      <w:ind w:right="-567" w:firstLine="1985"/>
      <w:rPr>
        <w:rFonts w:asciiTheme="majorHAnsi" w:eastAsia="Calibri" w:hAnsiTheme="majorHAnsi" w:cs="Arial"/>
        <w:b/>
        <w:noProof/>
        <w:color w:val="1F497D" w:themeColor="text2"/>
        <w:szCs w:val="28"/>
      </w:rPr>
    </w:pPr>
  </w:p>
  <w:p w:rsidR="00367EE8" w:rsidRPr="0071129E" w:rsidRDefault="00367EE8" w:rsidP="00367EE8">
    <w:pPr>
      <w:pStyle w:val="Header"/>
      <w:tabs>
        <w:tab w:val="center" w:pos="3119"/>
      </w:tabs>
      <w:ind w:right="-567" w:firstLine="3119"/>
      <w:rPr>
        <w:rFonts w:asciiTheme="majorHAnsi" w:hAnsiTheme="majorHAnsi"/>
        <w:b/>
        <w:color w:val="1F497D" w:themeColor="text2"/>
        <w:szCs w:val="28"/>
      </w:rPr>
    </w:pPr>
    <w:r w:rsidRPr="0071129E">
      <w:rPr>
        <w:rFonts w:asciiTheme="majorHAnsi" w:eastAsia="Calibri" w:hAnsiTheme="majorHAnsi" w:cs="Arial"/>
        <w:b/>
        <w:noProof/>
        <w:color w:val="1F497D" w:themeColor="text2"/>
        <w:szCs w:val="28"/>
      </w:rPr>
      <w:t>CÔNG TY C</w:t>
    </w:r>
    <w:r w:rsidR="000D232D">
      <w:rPr>
        <w:rFonts w:eastAsia="Calibri" w:cs="Times New Roman"/>
        <w:b/>
        <w:noProof/>
        <w:color w:val="1F497D" w:themeColor="text2"/>
        <w:szCs w:val="28"/>
      </w:rPr>
      <w:t>Ổ</w:t>
    </w:r>
    <w:r w:rsidRPr="0071129E">
      <w:rPr>
        <w:rFonts w:asciiTheme="majorHAnsi" w:eastAsia="Calibri" w:hAnsiTheme="majorHAnsi" w:cs="Arial"/>
        <w:b/>
        <w:noProof/>
        <w:color w:val="1F497D" w:themeColor="text2"/>
        <w:szCs w:val="28"/>
      </w:rPr>
      <w:t xml:space="preserve"> PH</w:t>
    </w:r>
    <w:r w:rsidR="000D232D">
      <w:rPr>
        <w:rFonts w:eastAsia="Calibri" w:cs="Times New Roman"/>
        <w:b/>
        <w:noProof/>
        <w:color w:val="1F497D" w:themeColor="text2"/>
        <w:szCs w:val="28"/>
      </w:rPr>
      <w:t>Ầ</w:t>
    </w:r>
    <w:r w:rsidRPr="0071129E">
      <w:rPr>
        <w:rFonts w:asciiTheme="majorHAnsi" w:eastAsia="Calibri" w:hAnsiTheme="majorHAnsi" w:cs="Arial"/>
        <w:b/>
        <w:noProof/>
        <w:color w:val="1F497D" w:themeColor="text2"/>
        <w:szCs w:val="28"/>
      </w:rPr>
      <w:t xml:space="preserve">N </w:t>
    </w:r>
    <w:r>
      <w:rPr>
        <w:rFonts w:asciiTheme="majorHAnsi" w:eastAsia="Calibri" w:hAnsiTheme="majorHAnsi" w:cs="Arial"/>
        <w:b/>
        <w:noProof/>
        <w:color w:val="1F497D" w:themeColor="text2"/>
        <w:szCs w:val="28"/>
      </w:rPr>
      <w:t>VICEM BAO BÌ H</w:t>
    </w:r>
    <w:r w:rsidR="000D232D">
      <w:rPr>
        <w:rFonts w:eastAsia="Calibri" w:cs="Times New Roman"/>
        <w:b/>
        <w:noProof/>
        <w:color w:val="1F497D" w:themeColor="text2"/>
        <w:szCs w:val="28"/>
      </w:rPr>
      <w:t>Ả</w:t>
    </w:r>
    <w:r>
      <w:rPr>
        <w:rFonts w:asciiTheme="majorHAnsi" w:eastAsia="Calibri" w:hAnsiTheme="majorHAnsi" w:cs="Arial"/>
        <w:b/>
        <w:noProof/>
        <w:color w:val="1F497D" w:themeColor="text2"/>
        <w:szCs w:val="28"/>
      </w:rPr>
      <w:t>I PHÒNG</w:t>
    </w:r>
  </w:p>
  <w:p w:rsidR="00367EE8" w:rsidRPr="00B36369" w:rsidRDefault="00367EE8" w:rsidP="00367EE8">
    <w:pPr>
      <w:pStyle w:val="Header"/>
      <w:tabs>
        <w:tab w:val="center" w:pos="3119"/>
      </w:tabs>
      <w:spacing w:line="360" w:lineRule="auto"/>
      <w:ind w:firstLine="3828"/>
      <w:rPr>
        <w:rFonts w:asciiTheme="majorHAnsi" w:hAnsiTheme="majorHAnsi"/>
        <w:b/>
        <w:color w:val="365F91" w:themeColor="accent1" w:themeShade="BF"/>
        <w:sz w:val="10"/>
        <w:szCs w:val="10"/>
      </w:rPr>
    </w:pPr>
  </w:p>
  <w:tbl>
    <w:tblPr>
      <w:tblStyle w:val="TableGrid"/>
      <w:tblW w:w="7733" w:type="dxa"/>
      <w:tblInd w:w="3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417"/>
      <w:gridCol w:w="274"/>
      <w:gridCol w:w="2420"/>
      <w:gridCol w:w="850"/>
      <w:gridCol w:w="280"/>
      <w:gridCol w:w="2492"/>
    </w:tblGrid>
    <w:tr w:rsidR="00367EE8" w:rsidRPr="003C274B" w:rsidTr="009D2AFB">
      <w:trPr>
        <w:trHeight w:val="356"/>
      </w:trPr>
      <w:tc>
        <w:tcPr>
          <w:tcW w:w="1417" w:type="dxa"/>
        </w:tcPr>
        <w:p w:rsidR="00367EE8" w:rsidRPr="007E29A6" w:rsidRDefault="00367EE8" w:rsidP="000D232D">
          <w:pPr>
            <w:pStyle w:val="Header"/>
            <w:spacing w:line="276" w:lineRule="auto"/>
            <w:ind w:firstLine="34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Tr</w:t>
          </w:r>
          <w:r w:rsidR="000D232D">
            <w:rPr>
              <w:rFonts w:cs="Times New Roman"/>
              <w:color w:val="1F497D" w:themeColor="text2"/>
              <w:sz w:val="24"/>
            </w:rPr>
            <w:t>ụ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 xml:space="preserve"> s</w:t>
          </w:r>
          <w:r w:rsidRPr="007E29A6">
            <w:rPr>
              <w:rFonts w:cs="Times New Roman"/>
              <w:color w:val="1F497D" w:themeColor="text2"/>
              <w:sz w:val="24"/>
            </w:rPr>
            <w:t>ở</w:t>
          </w:r>
        </w:p>
      </w:tc>
      <w:tc>
        <w:tcPr>
          <w:tcW w:w="274" w:type="dxa"/>
        </w:tcPr>
        <w:p w:rsidR="00367EE8" w:rsidRPr="007E29A6" w:rsidRDefault="00367EE8" w:rsidP="0043481D">
          <w:pPr>
            <w:pStyle w:val="Header"/>
            <w:spacing w:line="276" w:lineRule="auto"/>
            <w:ind w:left="-108" w:right="-33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:</w:t>
          </w:r>
        </w:p>
      </w:tc>
      <w:tc>
        <w:tcPr>
          <w:tcW w:w="6042" w:type="dxa"/>
          <w:gridSpan w:val="4"/>
        </w:tcPr>
        <w:p w:rsidR="00367EE8" w:rsidRPr="007E29A6" w:rsidRDefault="00367EE8" w:rsidP="000D232D">
          <w:pPr>
            <w:pStyle w:val="Header"/>
            <w:tabs>
              <w:tab w:val="left" w:pos="2574"/>
            </w:tabs>
            <w:spacing w:line="276" w:lineRule="auto"/>
            <w:ind w:left="-114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S</w:t>
          </w:r>
          <w:r w:rsidR="000D232D">
            <w:rPr>
              <w:rFonts w:cs="Times New Roman"/>
              <w:color w:val="1F497D" w:themeColor="text2"/>
              <w:sz w:val="24"/>
            </w:rPr>
            <w:t>ố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 xml:space="preserve"> 3 </w:t>
          </w:r>
          <w:r w:rsidRPr="007E29A6">
            <w:rPr>
              <w:rFonts w:asciiTheme="majorHAnsi" w:hAnsiTheme="majorHAnsi" w:cs="Arial" w:hint="eastAsia"/>
              <w:color w:val="1F497D" w:themeColor="text2"/>
              <w:sz w:val="24"/>
            </w:rPr>
            <w:t>đ</w:t>
          </w:r>
          <w:r w:rsidRPr="007E29A6">
            <w:rPr>
              <w:rFonts w:cs="Times New Roman"/>
              <w:color w:val="1F497D" w:themeColor="text2"/>
              <w:sz w:val="24"/>
            </w:rPr>
            <w:t>ườ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ng Hà N</w:t>
          </w:r>
          <w:r w:rsidRPr="007E29A6">
            <w:rPr>
              <w:rFonts w:cs="Times New Roman"/>
              <w:color w:val="1F497D" w:themeColor="text2"/>
              <w:sz w:val="24"/>
            </w:rPr>
            <w:t>ộ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i, Qu</w:t>
          </w:r>
          <w:r w:rsidRPr="007E29A6">
            <w:rPr>
              <w:rFonts w:cs="Times New Roman"/>
              <w:color w:val="1F497D" w:themeColor="text2"/>
              <w:sz w:val="24"/>
            </w:rPr>
            <w:t>ậ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n H</w:t>
          </w:r>
          <w:r w:rsidRPr="007E29A6">
            <w:rPr>
              <w:rFonts w:cs="Times New Roman"/>
              <w:color w:val="1F497D" w:themeColor="text2"/>
              <w:sz w:val="24"/>
            </w:rPr>
            <w:t>ồ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ng Bàng, TP</w:t>
          </w:r>
          <w:r>
            <w:rPr>
              <w:rFonts w:asciiTheme="majorHAnsi" w:hAnsiTheme="majorHAnsi" w:cs="Arial"/>
              <w:color w:val="1F497D" w:themeColor="text2"/>
              <w:sz w:val="24"/>
            </w:rPr>
            <w:t>.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 xml:space="preserve"> H</w:t>
          </w:r>
          <w:r w:rsidRPr="007E29A6">
            <w:rPr>
              <w:rFonts w:cs="Times New Roman"/>
              <w:color w:val="1F497D" w:themeColor="text2"/>
              <w:sz w:val="24"/>
            </w:rPr>
            <w:t>ả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i Phòng</w:t>
          </w:r>
        </w:p>
      </w:tc>
    </w:tr>
    <w:tr w:rsidR="00367EE8" w:rsidRPr="003C274B" w:rsidTr="009D2AFB">
      <w:trPr>
        <w:trHeight w:val="356"/>
      </w:trPr>
      <w:tc>
        <w:tcPr>
          <w:tcW w:w="1417" w:type="dxa"/>
        </w:tcPr>
        <w:p w:rsidR="00367EE8" w:rsidRPr="007E29A6" w:rsidRDefault="00367EE8" w:rsidP="000D232D">
          <w:pPr>
            <w:pStyle w:val="Header"/>
            <w:spacing w:line="276" w:lineRule="auto"/>
            <w:ind w:firstLine="34"/>
            <w:rPr>
              <w:rFonts w:asciiTheme="majorHAnsi" w:hAnsiTheme="majorHAnsi" w:cs="Arial"/>
              <w:color w:val="1F497D" w:themeColor="text2"/>
              <w:sz w:val="24"/>
            </w:rPr>
          </w:pPr>
          <w:r>
            <w:rPr>
              <w:rFonts w:asciiTheme="majorHAnsi" w:hAnsiTheme="majorHAnsi" w:cs="Arial"/>
              <w:color w:val="1F497D" w:themeColor="text2"/>
              <w:sz w:val="24"/>
            </w:rPr>
            <w:t>Mã s</w:t>
          </w:r>
          <w:r w:rsidR="000D232D">
            <w:rPr>
              <w:rFonts w:cs="Times New Roman"/>
              <w:color w:val="1F497D" w:themeColor="text2"/>
              <w:sz w:val="24"/>
            </w:rPr>
            <w:t>ố</w:t>
          </w:r>
          <w:r>
            <w:rPr>
              <w:rFonts w:asciiTheme="majorHAnsi" w:hAnsiTheme="majorHAnsi" w:cs="Arial"/>
              <w:color w:val="1F497D" w:themeColor="text2"/>
              <w:sz w:val="24"/>
            </w:rPr>
            <w:t xml:space="preserve"> thu</w:t>
          </w:r>
          <w:r>
            <w:rPr>
              <w:rFonts w:cs="Times New Roman"/>
              <w:color w:val="1F497D" w:themeColor="text2"/>
              <w:sz w:val="24"/>
            </w:rPr>
            <w:t>ế</w:t>
          </w:r>
        </w:p>
      </w:tc>
      <w:tc>
        <w:tcPr>
          <w:tcW w:w="274" w:type="dxa"/>
        </w:tcPr>
        <w:p w:rsidR="00367EE8" w:rsidRPr="007E29A6" w:rsidRDefault="00367EE8" w:rsidP="0043481D">
          <w:pPr>
            <w:pStyle w:val="Header"/>
            <w:spacing w:line="276" w:lineRule="auto"/>
            <w:ind w:left="-108" w:right="-33"/>
            <w:rPr>
              <w:rFonts w:asciiTheme="majorHAnsi" w:hAnsiTheme="majorHAnsi" w:cs="Arial"/>
              <w:color w:val="1F497D" w:themeColor="text2"/>
              <w:sz w:val="24"/>
            </w:rPr>
          </w:pPr>
          <w:r>
            <w:rPr>
              <w:rFonts w:asciiTheme="majorHAnsi" w:hAnsiTheme="majorHAnsi" w:cs="Arial"/>
              <w:color w:val="1F497D" w:themeColor="text2"/>
              <w:sz w:val="24"/>
            </w:rPr>
            <w:t>:</w:t>
          </w:r>
        </w:p>
      </w:tc>
      <w:tc>
        <w:tcPr>
          <w:tcW w:w="6042" w:type="dxa"/>
          <w:gridSpan w:val="4"/>
        </w:tcPr>
        <w:p w:rsidR="00367EE8" w:rsidRPr="007E29A6" w:rsidRDefault="00367EE8" w:rsidP="0043481D">
          <w:pPr>
            <w:pStyle w:val="Header"/>
            <w:tabs>
              <w:tab w:val="left" w:pos="2574"/>
            </w:tabs>
            <w:spacing w:line="276" w:lineRule="auto"/>
            <w:ind w:left="-114"/>
            <w:rPr>
              <w:rFonts w:asciiTheme="majorHAnsi" w:hAnsiTheme="majorHAnsi" w:cs="Arial"/>
              <w:color w:val="1F497D" w:themeColor="text2"/>
              <w:sz w:val="24"/>
            </w:rPr>
          </w:pPr>
          <w:r w:rsidRPr="009330FB">
            <w:rPr>
              <w:rFonts w:asciiTheme="majorHAnsi" w:hAnsiTheme="majorHAnsi" w:cs="Arial"/>
              <w:color w:val="1F497D" w:themeColor="text2"/>
              <w:sz w:val="24"/>
            </w:rPr>
            <w:t>0200600741</w:t>
          </w:r>
        </w:p>
      </w:tc>
    </w:tr>
    <w:tr w:rsidR="00367EE8" w:rsidRPr="003C274B" w:rsidTr="009D2AFB">
      <w:trPr>
        <w:trHeight w:val="356"/>
      </w:trPr>
      <w:tc>
        <w:tcPr>
          <w:tcW w:w="1417" w:type="dxa"/>
        </w:tcPr>
        <w:p w:rsidR="00367EE8" w:rsidRPr="007E29A6" w:rsidRDefault="00367EE8" w:rsidP="000D232D">
          <w:pPr>
            <w:pStyle w:val="Header"/>
            <w:spacing w:line="276" w:lineRule="auto"/>
            <w:ind w:firstLine="34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Đi</w:t>
          </w:r>
          <w:r w:rsidR="000D232D">
            <w:rPr>
              <w:rFonts w:cs="Times New Roman"/>
              <w:color w:val="1F497D" w:themeColor="text2"/>
              <w:sz w:val="24"/>
            </w:rPr>
            <w:t>ệ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n tho</w:t>
          </w:r>
          <w:r w:rsidRPr="007E29A6">
            <w:rPr>
              <w:rFonts w:cs="Times New Roman"/>
              <w:color w:val="1F497D" w:themeColor="text2"/>
              <w:sz w:val="24"/>
            </w:rPr>
            <w:t>ạ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i</w:t>
          </w:r>
        </w:p>
      </w:tc>
      <w:tc>
        <w:tcPr>
          <w:tcW w:w="274" w:type="dxa"/>
        </w:tcPr>
        <w:p w:rsidR="00367EE8" w:rsidRPr="007E29A6" w:rsidRDefault="00367EE8" w:rsidP="0043481D">
          <w:pPr>
            <w:pStyle w:val="Header"/>
            <w:spacing w:line="276" w:lineRule="auto"/>
            <w:ind w:left="-108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:</w:t>
          </w:r>
        </w:p>
      </w:tc>
      <w:tc>
        <w:tcPr>
          <w:tcW w:w="2420" w:type="dxa"/>
        </w:tcPr>
        <w:p w:rsidR="00367EE8" w:rsidRPr="007E29A6" w:rsidRDefault="00367EE8" w:rsidP="0043481D">
          <w:pPr>
            <w:pStyle w:val="Header"/>
            <w:spacing w:line="276" w:lineRule="auto"/>
            <w:ind w:left="-114"/>
            <w:rPr>
              <w:rFonts w:asciiTheme="majorHAnsi" w:hAnsiTheme="majorHAnsi" w:cs="Arial"/>
              <w:color w:val="1F497D" w:themeColor="text2"/>
              <w:sz w:val="24"/>
            </w:rPr>
          </w:pPr>
          <w:r w:rsidRPr="0098232E">
            <w:rPr>
              <w:rFonts w:asciiTheme="majorHAnsi" w:hAnsiTheme="majorHAnsi" w:cs="Arial"/>
              <w:color w:val="1F497D" w:themeColor="text2"/>
              <w:sz w:val="24"/>
            </w:rPr>
            <w:t>02253. 821.832</w:t>
          </w:r>
        </w:p>
      </w:tc>
      <w:tc>
        <w:tcPr>
          <w:tcW w:w="850" w:type="dxa"/>
        </w:tcPr>
        <w:p w:rsidR="00367EE8" w:rsidRPr="007E29A6" w:rsidRDefault="00367EE8" w:rsidP="0043481D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Fax</w:t>
          </w:r>
        </w:p>
      </w:tc>
      <w:tc>
        <w:tcPr>
          <w:tcW w:w="280" w:type="dxa"/>
        </w:tcPr>
        <w:p w:rsidR="00367EE8" w:rsidRPr="007E29A6" w:rsidRDefault="00367EE8" w:rsidP="0043481D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 xml:space="preserve">:   </w:t>
          </w:r>
        </w:p>
      </w:tc>
      <w:tc>
        <w:tcPr>
          <w:tcW w:w="2492" w:type="dxa"/>
        </w:tcPr>
        <w:p w:rsidR="00367EE8" w:rsidRPr="007E29A6" w:rsidRDefault="00367EE8" w:rsidP="009D2AFB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3E0A0B">
            <w:rPr>
              <w:rFonts w:asciiTheme="majorHAnsi" w:hAnsiTheme="majorHAnsi" w:cs="Arial"/>
              <w:color w:val="1F497D" w:themeColor="text2"/>
              <w:sz w:val="24"/>
            </w:rPr>
            <w:t>02253. 540.27</w:t>
          </w:r>
          <w:r w:rsidR="009D2AFB">
            <w:rPr>
              <w:rFonts w:asciiTheme="majorHAnsi" w:hAnsiTheme="majorHAnsi" w:cs="Arial"/>
              <w:color w:val="1F497D" w:themeColor="text2"/>
              <w:sz w:val="24"/>
            </w:rPr>
            <w:t>2</w:t>
          </w:r>
        </w:p>
      </w:tc>
    </w:tr>
    <w:tr w:rsidR="00367EE8" w:rsidRPr="003C274B" w:rsidTr="009D2AFB">
      <w:trPr>
        <w:trHeight w:val="356"/>
      </w:trPr>
      <w:tc>
        <w:tcPr>
          <w:tcW w:w="1417" w:type="dxa"/>
        </w:tcPr>
        <w:p w:rsidR="00367EE8" w:rsidRPr="007E29A6" w:rsidRDefault="00367EE8" w:rsidP="0043481D">
          <w:pPr>
            <w:pStyle w:val="Header"/>
            <w:spacing w:line="276" w:lineRule="auto"/>
            <w:ind w:firstLine="34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Website</w:t>
          </w:r>
        </w:p>
      </w:tc>
      <w:tc>
        <w:tcPr>
          <w:tcW w:w="274" w:type="dxa"/>
        </w:tcPr>
        <w:p w:rsidR="00367EE8" w:rsidRPr="007E29A6" w:rsidRDefault="00367EE8" w:rsidP="0043481D">
          <w:pPr>
            <w:pStyle w:val="Header"/>
            <w:spacing w:line="276" w:lineRule="auto"/>
            <w:ind w:left="-108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:</w:t>
          </w:r>
        </w:p>
      </w:tc>
      <w:tc>
        <w:tcPr>
          <w:tcW w:w="2420" w:type="dxa"/>
        </w:tcPr>
        <w:p w:rsidR="00367EE8" w:rsidRPr="007E29A6" w:rsidRDefault="00367EE8" w:rsidP="0043481D">
          <w:pPr>
            <w:pStyle w:val="Header"/>
            <w:tabs>
              <w:tab w:val="center" w:pos="2800"/>
            </w:tabs>
            <w:spacing w:line="276" w:lineRule="auto"/>
            <w:ind w:left="-114"/>
            <w:rPr>
              <w:rFonts w:asciiTheme="majorHAnsi" w:hAnsiTheme="majorHAnsi" w:cs="Arial"/>
              <w:color w:val="1F497D" w:themeColor="text2"/>
              <w:sz w:val="24"/>
            </w:rPr>
          </w:pPr>
          <w:r w:rsidRPr="00B432B8">
            <w:rPr>
              <w:rFonts w:asciiTheme="majorHAnsi" w:hAnsiTheme="majorHAnsi" w:cs="Arial"/>
              <w:color w:val="1F497D" w:themeColor="text2"/>
              <w:sz w:val="24"/>
            </w:rPr>
            <w:t>http://hcpc.vn</w:t>
          </w: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ab/>
          </w:r>
        </w:p>
      </w:tc>
      <w:tc>
        <w:tcPr>
          <w:tcW w:w="850" w:type="dxa"/>
        </w:tcPr>
        <w:p w:rsidR="00367EE8" w:rsidRPr="007E29A6" w:rsidRDefault="00367EE8" w:rsidP="0043481D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>Email</w:t>
          </w:r>
        </w:p>
      </w:tc>
      <w:tc>
        <w:tcPr>
          <w:tcW w:w="280" w:type="dxa"/>
        </w:tcPr>
        <w:p w:rsidR="00367EE8" w:rsidRPr="007E29A6" w:rsidRDefault="00367EE8" w:rsidP="0043481D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 w:rsidRPr="007E29A6">
            <w:rPr>
              <w:rFonts w:asciiTheme="majorHAnsi" w:hAnsiTheme="majorHAnsi" w:cs="Arial"/>
              <w:color w:val="1F497D" w:themeColor="text2"/>
              <w:sz w:val="24"/>
            </w:rPr>
            <w:t xml:space="preserve">: </w:t>
          </w:r>
        </w:p>
      </w:tc>
      <w:tc>
        <w:tcPr>
          <w:tcW w:w="2492" w:type="dxa"/>
          <w:shd w:val="clear" w:color="auto" w:fill="FFFF00"/>
        </w:tcPr>
        <w:p w:rsidR="00367EE8" w:rsidRPr="007E29A6" w:rsidRDefault="009D2AFB" w:rsidP="0043481D">
          <w:pPr>
            <w:pStyle w:val="Header"/>
            <w:spacing w:line="276" w:lineRule="auto"/>
            <w:rPr>
              <w:rFonts w:asciiTheme="majorHAnsi" w:hAnsiTheme="majorHAnsi" w:cs="Arial"/>
              <w:color w:val="1F497D" w:themeColor="text2"/>
              <w:sz w:val="24"/>
            </w:rPr>
          </w:pPr>
          <w:r>
            <w:rPr>
              <w:rFonts w:asciiTheme="majorHAnsi" w:hAnsiTheme="majorHAnsi" w:cs="Arial"/>
              <w:color w:val="1F497D" w:themeColor="text2"/>
              <w:sz w:val="24"/>
            </w:rPr>
            <w:t>hoahcpc@gmail.com</w:t>
          </w:r>
        </w:p>
      </w:tc>
    </w:tr>
  </w:tbl>
  <w:p w:rsidR="00367EE8" w:rsidRPr="00F46098" w:rsidRDefault="00367EE8" w:rsidP="00367EE8">
    <w:pPr>
      <w:pStyle w:val="Header"/>
    </w:pPr>
  </w:p>
  <w:p w:rsidR="008E052E" w:rsidRPr="00367EE8" w:rsidRDefault="008E052E" w:rsidP="00367E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B047D"/>
    <w:multiLevelType w:val="hybridMultilevel"/>
    <w:tmpl w:val="D1C04CF6"/>
    <w:lvl w:ilvl="0" w:tplc="C70E11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76FE5"/>
    <w:multiLevelType w:val="hybridMultilevel"/>
    <w:tmpl w:val="5546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defaultTabStop w:val="720"/>
  <w:evenAndOddHeaders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0D64BD"/>
    <w:rsid w:val="0000048A"/>
    <w:rsid w:val="000026C7"/>
    <w:rsid w:val="000208F7"/>
    <w:rsid w:val="00022510"/>
    <w:rsid w:val="00023CD9"/>
    <w:rsid w:val="00024282"/>
    <w:rsid w:val="000447A1"/>
    <w:rsid w:val="00047CE0"/>
    <w:rsid w:val="0005437F"/>
    <w:rsid w:val="000556E6"/>
    <w:rsid w:val="00056D65"/>
    <w:rsid w:val="0006270E"/>
    <w:rsid w:val="00066DF5"/>
    <w:rsid w:val="00072565"/>
    <w:rsid w:val="0008041D"/>
    <w:rsid w:val="00090FDE"/>
    <w:rsid w:val="000B4EA8"/>
    <w:rsid w:val="000D232D"/>
    <w:rsid w:val="000D5BB4"/>
    <w:rsid w:val="000D64BD"/>
    <w:rsid w:val="000E3B07"/>
    <w:rsid w:val="000F0A43"/>
    <w:rsid w:val="000F1C54"/>
    <w:rsid w:val="00100160"/>
    <w:rsid w:val="001067BF"/>
    <w:rsid w:val="0012484A"/>
    <w:rsid w:val="00125E3C"/>
    <w:rsid w:val="00132214"/>
    <w:rsid w:val="00132258"/>
    <w:rsid w:val="00134DA1"/>
    <w:rsid w:val="00145A03"/>
    <w:rsid w:val="00161343"/>
    <w:rsid w:val="0017145D"/>
    <w:rsid w:val="001727E7"/>
    <w:rsid w:val="00185D33"/>
    <w:rsid w:val="001B58B1"/>
    <w:rsid w:val="001D3496"/>
    <w:rsid w:val="001D3798"/>
    <w:rsid w:val="001F1F0D"/>
    <w:rsid w:val="001F2CB0"/>
    <w:rsid w:val="001F3B2C"/>
    <w:rsid w:val="00211844"/>
    <w:rsid w:val="00217127"/>
    <w:rsid w:val="00223D5E"/>
    <w:rsid w:val="00225990"/>
    <w:rsid w:val="00232038"/>
    <w:rsid w:val="00236338"/>
    <w:rsid w:val="002379F2"/>
    <w:rsid w:val="00272473"/>
    <w:rsid w:val="00273C1F"/>
    <w:rsid w:val="002772C9"/>
    <w:rsid w:val="0028309B"/>
    <w:rsid w:val="00285321"/>
    <w:rsid w:val="002921C6"/>
    <w:rsid w:val="002936A9"/>
    <w:rsid w:val="00294AE4"/>
    <w:rsid w:val="002B41E5"/>
    <w:rsid w:val="002C3572"/>
    <w:rsid w:val="002C35D7"/>
    <w:rsid w:val="002D1E2D"/>
    <w:rsid w:val="002D66E9"/>
    <w:rsid w:val="002D71A9"/>
    <w:rsid w:val="002E0951"/>
    <w:rsid w:val="002E0D2D"/>
    <w:rsid w:val="002E19A2"/>
    <w:rsid w:val="002F3017"/>
    <w:rsid w:val="00300317"/>
    <w:rsid w:val="003056B8"/>
    <w:rsid w:val="00314348"/>
    <w:rsid w:val="00334461"/>
    <w:rsid w:val="00334A31"/>
    <w:rsid w:val="00347733"/>
    <w:rsid w:val="00350AF3"/>
    <w:rsid w:val="00350C81"/>
    <w:rsid w:val="00353931"/>
    <w:rsid w:val="00367EE8"/>
    <w:rsid w:val="00382C5D"/>
    <w:rsid w:val="00385EC2"/>
    <w:rsid w:val="00393720"/>
    <w:rsid w:val="003A2E11"/>
    <w:rsid w:val="003A7061"/>
    <w:rsid w:val="003C4058"/>
    <w:rsid w:val="003C6685"/>
    <w:rsid w:val="003E371C"/>
    <w:rsid w:val="003F0953"/>
    <w:rsid w:val="003F3156"/>
    <w:rsid w:val="003F666E"/>
    <w:rsid w:val="00400867"/>
    <w:rsid w:val="0042244F"/>
    <w:rsid w:val="00435D65"/>
    <w:rsid w:val="0044412F"/>
    <w:rsid w:val="00447F0E"/>
    <w:rsid w:val="004500DE"/>
    <w:rsid w:val="0045152A"/>
    <w:rsid w:val="00454A18"/>
    <w:rsid w:val="00456293"/>
    <w:rsid w:val="004677EC"/>
    <w:rsid w:val="004810A4"/>
    <w:rsid w:val="00484B92"/>
    <w:rsid w:val="00495829"/>
    <w:rsid w:val="0049727F"/>
    <w:rsid w:val="004A2F3F"/>
    <w:rsid w:val="004A3341"/>
    <w:rsid w:val="004A3460"/>
    <w:rsid w:val="004A6B26"/>
    <w:rsid w:val="004B177E"/>
    <w:rsid w:val="004B3050"/>
    <w:rsid w:val="004B47B3"/>
    <w:rsid w:val="004C51F9"/>
    <w:rsid w:val="004D5C4F"/>
    <w:rsid w:val="004F3581"/>
    <w:rsid w:val="004F7061"/>
    <w:rsid w:val="0050214D"/>
    <w:rsid w:val="00520598"/>
    <w:rsid w:val="005218CB"/>
    <w:rsid w:val="005218DA"/>
    <w:rsid w:val="00527E9E"/>
    <w:rsid w:val="00533787"/>
    <w:rsid w:val="00535B5F"/>
    <w:rsid w:val="00543454"/>
    <w:rsid w:val="00544107"/>
    <w:rsid w:val="00545376"/>
    <w:rsid w:val="00563858"/>
    <w:rsid w:val="0057432D"/>
    <w:rsid w:val="00575B6F"/>
    <w:rsid w:val="00580C1E"/>
    <w:rsid w:val="00581959"/>
    <w:rsid w:val="005919C1"/>
    <w:rsid w:val="005B6DAF"/>
    <w:rsid w:val="005C61E4"/>
    <w:rsid w:val="005D1BCA"/>
    <w:rsid w:val="005E15F3"/>
    <w:rsid w:val="005F6279"/>
    <w:rsid w:val="006001E4"/>
    <w:rsid w:val="00606BAA"/>
    <w:rsid w:val="00607329"/>
    <w:rsid w:val="00616A00"/>
    <w:rsid w:val="00617E06"/>
    <w:rsid w:val="0063197C"/>
    <w:rsid w:val="00643AD4"/>
    <w:rsid w:val="006470E3"/>
    <w:rsid w:val="00655ECC"/>
    <w:rsid w:val="006625D4"/>
    <w:rsid w:val="00665975"/>
    <w:rsid w:val="00665B34"/>
    <w:rsid w:val="00670093"/>
    <w:rsid w:val="006706ED"/>
    <w:rsid w:val="00677CC3"/>
    <w:rsid w:val="00682E4F"/>
    <w:rsid w:val="00686B35"/>
    <w:rsid w:val="006B31CB"/>
    <w:rsid w:val="006B7630"/>
    <w:rsid w:val="006C06CF"/>
    <w:rsid w:val="006C2C2C"/>
    <w:rsid w:val="006C30F5"/>
    <w:rsid w:val="006C47E3"/>
    <w:rsid w:val="006C7876"/>
    <w:rsid w:val="006C7B9F"/>
    <w:rsid w:val="006E2535"/>
    <w:rsid w:val="006E68FB"/>
    <w:rsid w:val="006F4829"/>
    <w:rsid w:val="00706955"/>
    <w:rsid w:val="00710080"/>
    <w:rsid w:val="0072194E"/>
    <w:rsid w:val="00724A49"/>
    <w:rsid w:val="00731560"/>
    <w:rsid w:val="0074502C"/>
    <w:rsid w:val="00751656"/>
    <w:rsid w:val="007544FD"/>
    <w:rsid w:val="0075692A"/>
    <w:rsid w:val="00757631"/>
    <w:rsid w:val="007640BF"/>
    <w:rsid w:val="00791E80"/>
    <w:rsid w:val="00793059"/>
    <w:rsid w:val="00793C69"/>
    <w:rsid w:val="00794798"/>
    <w:rsid w:val="00795F73"/>
    <w:rsid w:val="007A52E5"/>
    <w:rsid w:val="007A76E3"/>
    <w:rsid w:val="007B618C"/>
    <w:rsid w:val="007C6834"/>
    <w:rsid w:val="007D652C"/>
    <w:rsid w:val="007E2370"/>
    <w:rsid w:val="007E4559"/>
    <w:rsid w:val="007F02A9"/>
    <w:rsid w:val="007F0487"/>
    <w:rsid w:val="0080217C"/>
    <w:rsid w:val="00816B4D"/>
    <w:rsid w:val="00824AE2"/>
    <w:rsid w:val="00840694"/>
    <w:rsid w:val="00851859"/>
    <w:rsid w:val="00853CC1"/>
    <w:rsid w:val="0085695B"/>
    <w:rsid w:val="00862091"/>
    <w:rsid w:val="0086265F"/>
    <w:rsid w:val="008662E5"/>
    <w:rsid w:val="008717CB"/>
    <w:rsid w:val="0087286B"/>
    <w:rsid w:val="008A2CC6"/>
    <w:rsid w:val="008A4B6B"/>
    <w:rsid w:val="008A5567"/>
    <w:rsid w:val="008B4102"/>
    <w:rsid w:val="008B4AEB"/>
    <w:rsid w:val="008D47F6"/>
    <w:rsid w:val="008D6754"/>
    <w:rsid w:val="008E052E"/>
    <w:rsid w:val="008E15FB"/>
    <w:rsid w:val="008F543C"/>
    <w:rsid w:val="008F7D65"/>
    <w:rsid w:val="009045D8"/>
    <w:rsid w:val="00904EA6"/>
    <w:rsid w:val="00922004"/>
    <w:rsid w:val="0092200B"/>
    <w:rsid w:val="00942E47"/>
    <w:rsid w:val="009447D7"/>
    <w:rsid w:val="00946A03"/>
    <w:rsid w:val="009569E3"/>
    <w:rsid w:val="00961402"/>
    <w:rsid w:val="009731D0"/>
    <w:rsid w:val="00992DBD"/>
    <w:rsid w:val="009A0A06"/>
    <w:rsid w:val="009A375D"/>
    <w:rsid w:val="009B0CE9"/>
    <w:rsid w:val="009B2833"/>
    <w:rsid w:val="009B3BBE"/>
    <w:rsid w:val="009D2AFB"/>
    <w:rsid w:val="009D56E6"/>
    <w:rsid w:val="009E2015"/>
    <w:rsid w:val="009E6F75"/>
    <w:rsid w:val="009E7AED"/>
    <w:rsid w:val="009F7C61"/>
    <w:rsid w:val="00A00BF3"/>
    <w:rsid w:val="00A015A6"/>
    <w:rsid w:val="00A047A2"/>
    <w:rsid w:val="00A1139D"/>
    <w:rsid w:val="00A124D8"/>
    <w:rsid w:val="00A21B02"/>
    <w:rsid w:val="00A260A9"/>
    <w:rsid w:val="00A274D5"/>
    <w:rsid w:val="00A30346"/>
    <w:rsid w:val="00A32B55"/>
    <w:rsid w:val="00A423FE"/>
    <w:rsid w:val="00A46EEE"/>
    <w:rsid w:val="00A66BB3"/>
    <w:rsid w:val="00A7211C"/>
    <w:rsid w:val="00A72D8C"/>
    <w:rsid w:val="00A74094"/>
    <w:rsid w:val="00A75567"/>
    <w:rsid w:val="00A83996"/>
    <w:rsid w:val="00A83E58"/>
    <w:rsid w:val="00A93124"/>
    <w:rsid w:val="00A974F8"/>
    <w:rsid w:val="00AC2494"/>
    <w:rsid w:val="00AD3E3B"/>
    <w:rsid w:val="00AD6A02"/>
    <w:rsid w:val="00AE5E43"/>
    <w:rsid w:val="00AF370F"/>
    <w:rsid w:val="00B01310"/>
    <w:rsid w:val="00B16A20"/>
    <w:rsid w:val="00B27002"/>
    <w:rsid w:val="00B35B94"/>
    <w:rsid w:val="00B41C17"/>
    <w:rsid w:val="00B4317C"/>
    <w:rsid w:val="00B4332B"/>
    <w:rsid w:val="00B45F43"/>
    <w:rsid w:val="00B54818"/>
    <w:rsid w:val="00B55B24"/>
    <w:rsid w:val="00B743EE"/>
    <w:rsid w:val="00B75209"/>
    <w:rsid w:val="00B81A29"/>
    <w:rsid w:val="00B81DEE"/>
    <w:rsid w:val="00B922CE"/>
    <w:rsid w:val="00B92655"/>
    <w:rsid w:val="00BB5553"/>
    <w:rsid w:val="00BD2D8E"/>
    <w:rsid w:val="00BD3495"/>
    <w:rsid w:val="00BD6396"/>
    <w:rsid w:val="00BD642E"/>
    <w:rsid w:val="00BE30A1"/>
    <w:rsid w:val="00BE40C8"/>
    <w:rsid w:val="00BF5162"/>
    <w:rsid w:val="00C004BF"/>
    <w:rsid w:val="00C0307F"/>
    <w:rsid w:val="00C0562C"/>
    <w:rsid w:val="00C27B62"/>
    <w:rsid w:val="00C46116"/>
    <w:rsid w:val="00C4709F"/>
    <w:rsid w:val="00C5085A"/>
    <w:rsid w:val="00C5594C"/>
    <w:rsid w:val="00C56F4D"/>
    <w:rsid w:val="00C63BB6"/>
    <w:rsid w:val="00C778D5"/>
    <w:rsid w:val="00C843F1"/>
    <w:rsid w:val="00C975F6"/>
    <w:rsid w:val="00CB5F7A"/>
    <w:rsid w:val="00CC36A6"/>
    <w:rsid w:val="00CC6C31"/>
    <w:rsid w:val="00CD6192"/>
    <w:rsid w:val="00CD6E06"/>
    <w:rsid w:val="00CE0926"/>
    <w:rsid w:val="00CE3ED7"/>
    <w:rsid w:val="00CE666D"/>
    <w:rsid w:val="00CF1420"/>
    <w:rsid w:val="00CF4890"/>
    <w:rsid w:val="00D02948"/>
    <w:rsid w:val="00D10DBD"/>
    <w:rsid w:val="00D42BCB"/>
    <w:rsid w:val="00D51719"/>
    <w:rsid w:val="00D77D01"/>
    <w:rsid w:val="00D8337C"/>
    <w:rsid w:val="00D94E1D"/>
    <w:rsid w:val="00DB671D"/>
    <w:rsid w:val="00DC1E56"/>
    <w:rsid w:val="00DC74CC"/>
    <w:rsid w:val="00DD2EA6"/>
    <w:rsid w:val="00DD5439"/>
    <w:rsid w:val="00DE08F6"/>
    <w:rsid w:val="00DE16EB"/>
    <w:rsid w:val="00DF15E6"/>
    <w:rsid w:val="00DF540B"/>
    <w:rsid w:val="00DF6D47"/>
    <w:rsid w:val="00E067B2"/>
    <w:rsid w:val="00E10AAF"/>
    <w:rsid w:val="00E1159C"/>
    <w:rsid w:val="00E2604B"/>
    <w:rsid w:val="00E27D17"/>
    <w:rsid w:val="00E31A7B"/>
    <w:rsid w:val="00E33173"/>
    <w:rsid w:val="00E36DAD"/>
    <w:rsid w:val="00E4508A"/>
    <w:rsid w:val="00E52FB2"/>
    <w:rsid w:val="00E57718"/>
    <w:rsid w:val="00E86D65"/>
    <w:rsid w:val="00EC65FA"/>
    <w:rsid w:val="00EC6CD8"/>
    <w:rsid w:val="00ED1AD0"/>
    <w:rsid w:val="00EE768F"/>
    <w:rsid w:val="00EF5203"/>
    <w:rsid w:val="00F02B1B"/>
    <w:rsid w:val="00F12B07"/>
    <w:rsid w:val="00F1748B"/>
    <w:rsid w:val="00F26664"/>
    <w:rsid w:val="00F44B20"/>
    <w:rsid w:val="00F56AC4"/>
    <w:rsid w:val="00F607A4"/>
    <w:rsid w:val="00F60938"/>
    <w:rsid w:val="00F6293F"/>
    <w:rsid w:val="00F8662D"/>
    <w:rsid w:val="00F9071A"/>
    <w:rsid w:val="00F909B9"/>
    <w:rsid w:val="00F9340C"/>
    <w:rsid w:val="00FA549F"/>
    <w:rsid w:val="00FB0AA1"/>
    <w:rsid w:val="00FB50CF"/>
    <w:rsid w:val="00FB6478"/>
    <w:rsid w:val="00FC65BF"/>
    <w:rsid w:val="00FE2CC0"/>
    <w:rsid w:val="00FE4A95"/>
    <w:rsid w:val="00FF617F"/>
    <w:rsid w:val="00FF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052E"/>
  </w:style>
  <w:style w:type="paragraph" w:styleId="Footer">
    <w:name w:val="footer"/>
    <w:basedOn w:val="Normal"/>
    <w:link w:val="FooterChar"/>
    <w:uiPriority w:val="99"/>
    <w:unhideWhenUsed/>
    <w:rsid w:val="008E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52E"/>
  </w:style>
  <w:style w:type="paragraph" w:customStyle="1" w:styleId="NTPheader">
    <w:name w:val="NTP header"/>
    <w:basedOn w:val="Header"/>
    <w:qFormat/>
    <w:rsid w:val="008E052E"/>
    <w:pPr>
      <w:ind w:left="270" w:firstLine="1710"/>
    </w:pPr>
    <w:rPr>
      <w:rFonts w:ascii="VNI-Helve-Condense" w:eastAsia="Calibri" w:hAnsi="VNI-Helve-Condense" w:cs="Times New Roman"/>
      <w:b/>
      <w:noProof/>
      <w:color w:val="FF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E05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E0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5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18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052E"/>
  </w:style>
  <w:style w:type="paragraph" w:styleId="Footer">
    <w:name w:val="footer"/>
    <w:basedOn w:val="Normal"/>
    <w:link w:val="FooterChar"/>
    <w:uiPriority w:val="99"/>
    <w:unhideWhenUsed/>
    <w:rsid w:val="008E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52E"/>
  </w:style>
  <w:style w:type="paragraph" w:customStyle="1" w:styleId="NTPheader">
    <w:name w:val="NTP header"/>
    <w:basedOn w:val="Header"/>
    <w:qFormat/>
    <w:rsid w:val="008E052E"/>
    <w:pPr>
      <w:ind w:left="270" w:firstLine="1710"/>
    </w:pPr>
    <w:rPr>
      <w:rFonts w:ascii="VNI-Helve-Condense" w:eastAsia="Calibri" w:hAnsi="VNI-Helve-Condense" w:cs="Times New Roman"/>
      <w:b/>
      <w:noProof/>
      <w:color w:val="FF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E05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E0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15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18C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B17CE-E7A7-43DF-A034-ED9AFAC1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 Pro</dc:creator>
  <cp:lastModifiedBy>vLuan24</cp:lastModifiedBy>
  <cp:revision>11</cp:revision>
  <cp:lastPrinted>2018-04-11T06:35:00Z</cp:lastPrinted>
  <dcterms:created xsi:type="dcterms:W3CDTF">2018-04-05T02:16:00Z</dcterms:created>
  <dcterms:modified xsi:type="dcterms:W3CDTF">2018-04-11T06:59:00Z</dcterms:modified>
</cp:coreProperties>
</file>